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1C449" w14:textId="77777777" w:rsidR="00F658EC" w:rsidRDefault="00390CB8" w:rsidP="00064342">
      <w:pPr>
        <w:pStyle w:val="Heading1"/>
        <w:jc w:val="right"/>
      </w:pPr>
      <w:r>
        <w:drawing>
          <wp:inline distT="0" distB="0" distL="0" distR="0" wp14:anchorId="642DAFFA" wp14:editId="42F8692F">
            <wp:extent cx="723265" cy="601779"/>
            <wp:effectExtent l="0" t="0" r="635" b="0"/>
            <wp:docPr id="36005508" name="Picture 4" descr="The Early Childhood Inclusion Center of Excellence logo of just “us” in blue with the sun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5508" name="Picture 4" descr="The Early Childhood Inclusion Center of Excellence logo of just “us” in blue with the sun above i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0657" cy="641210"/>
                    </a:xfrm>
                    <a:prstGeom prst="rect">
                      <a:avLst/>
                    </a:prstGeom>
                  </pic:spPr>
                </pic:pic>
              </a:graphicData>
            </a:graphic>
          </wp:inline>
        </w:drawing>
      </w:r>
    </w:p>
    <w:p w14:paraId="28840B53" w14:textId="77777777" w:rsidR="00F647DC" w:rsidRPr="00064342" w:rsidRDefault="00F658EC" w:rsidP="00064342">
      <w:pPr>
        <w:pStyle w:val="Heading1"/>
      </w:pPr>
      <w:r w:rsidRPr="00064342">
        <mc:AlternateContent>
          <mc:Choice Requires="wps">
            <w:drawing>
              <wp:anchor distT="0" distB="0" distL="114300" distR="114300" simplePos="0" relativeHeight="251657215" behindDoc="1" locked="0" layoutInCell="1" allowOverlap="1" wp14:anchorId="6955A56F" wp14:editId="15B8746F">
                <wp:simplePos x="0" y="0"/>
                <wp:positionH relativeFrom="column">
                  <wp:posOffset>-114299</wp:posOffset>
                </wp:positionH>
                <wp:positionV relativeFrom="paragraph">
                  <wp:posOffset>68580</wp:posOffset>
                </wp:positionV>
                <wp:extent cx="7094220" cy="463296"/>
                <wp:effectExtent l="12700" t="12700" r="30480" b="19685"/>
                <wp:wrapNone/>
                <wp:docPr id="156605964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4220" cy="463296"/>
                        </a:xfrm>
                        <a:prstGeom prst="rect">
                          <a:avLst/>
                        </a:prstGeom>
                        <a:solidFill>
                          <a:srgbClr val="0061A7"/>
                        </a:solidFill>
                        <a:ln w="38100">
                          <a:solidFill>
                            <a:srgbClr val="00407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482CB6" w14:textId="77777777" w:rsidR="006D6BBD" w:rsidRDefault="006D6BBD" w:rsidP="006D6B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5A56F" id="Rectangle 3" o:spid="_x0000_s1026" alt="&quot;&quot;" style="position:absolute;margin-left:-9pt;margin-top:5.4pt;width:558.6pt;height:3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tsikgIAAJ0FAAAOAAAAZHJzL2Uyb0RvYy54bWysVE1v2zAMvQ/YfxB0X22nadIEcYqgRYcB&#13;&#10;RVu0HXpWZCk2IIuapMTOfv0o2XH6Eeww7CJTJvlIPpFcXLW1IjthXQU6p9lZSonQHIpKb3L68+X2&#13;&#10;2yUlzjNdMAVa5HQvHL1afv2yaMxcjKAEVQhLEES7eWNyWnpv5knieClq5s7ACI1KCbZmHq92kxSW&#13;&#10;NYheq2SUppOkAVsYC1w4h39vOiVdRnwpBfcPUjrhicop5ubjaeO5DmeyXLD5xjJTVrxPg/1DFjWr&#13;&#10;NAYdoG6YZ2Rrq09QdcUtOJD+jEOdgJQVF7EGrCZLP1TzXDIjYi1IjjMDTe7/wfL73bN5tEhDY9zc&#13;&#10;oRiqaKWtwxfzI20kaz+QJVpPOP6cprPxaIScctSNJ+ej2SSwmRy9jXX+u4CaBCGnFh8jcsR2d853&#13;&#10;pgeTEMyBqorbSql4sZv1tbJkx8LDpZNsNe3R35kpTZqcnl9maRqh3ynde4xxOp19xsB8lca0j+VH&#13;&#10;ye+VCHko/SQkqQoseNRFCJ0phtQY50L7rFOVrBBdxtlFihl1NcZeDh6RnAgYkCVWOmD3AKexO5je&#13;&#10;PriK2NiDc1/635wHjxgZtB+c60qDPVWZwqr6yJ39gaSOmsCSb9ctmgRxDcX+0RIL3YQ5w28rfPU7&#13;&#10;5vwjszhS2Ci4JvwDHlIBPhr0EiUl2N+n/gd77HTUUtLgiObU/doyKyhRPzTOwCwbj8NMx8v4Yhqa&#13;&#10;0b7VrN9q9La+BmymDBeS4VEM9l4dRGmhfsVtsgpRUcU0x9g55d4eLte+Wx24j7hYraIZzrFh/k4/&#13;&#10;Gx7AA8Ghq1/aV2ZN3/oeh+YeDuPM5h8moLMNnhpWWw+yiuNx5LWnHndA7KF+X4Ul8/YerY5bdfkH&#13;&#10;AAD//wMAUEsDBBQABgAIAAAAIQA30mGj4gAAAA8BAAAPAAAAZHJzL2Rvd25yZXYueG1sTI/BbsIw&#13;&#10;EETvlfoP1lbqDWxAQkmIgyKqXotKi7gusWsHYjuKDYS/73JqLyutZnZ2XrkeXceueoht8BJmUwFM&#13;&#10;+yao1hsJ31/vkwxYTOgVdsFrCXcdYV09P5VYqHDzn/q6S4ZRiI8FSrAp9QXnsbHaYZyGXnvSfsLg&#13;&#10;MNE6GK4GvFG46/hciCV32Hr6YLHXG6ub8+7iJByyO9Yns9zu64+NzU292G/Hg5SvL+Pbika9Apb0&#13;&#10;mP4u4MFA/aGiYsdw8SqyTsJklhFQIkEQx8Mg8nwO7CghW2TAq5L/56h+AQAA//8DAFBLAQItABQA&#13;&#10;BgAIAAAAIQC2gziS/gAAAOEBAAATAAAAAAAAAAAAAAAAAAAAAABbQ29udGVudF9UeXBlc10ueG1s&#13;&#10;UEsBAi0AFAAGAAgAAAAhADj9If/WAAAAlAEAAAsAAAAAAAAAAAAAAAAALwEAAF9yZWxzLy5yZWxz&#13;&#10;UEsBAi0AFAAGAAgAAAAhAAUq2yKSAgAAnQUAAA4AAAAAAAAAAAAAAAAALgIAAGRycy9lMm9Eb2Mu&#13;&#10;eG1sUEsBAi0AFAAGAAgAAAAhADfSYaPiAAAADwEAAA8AAAAAAAAAAAAAAAAA7AQAAGRycy9kb3du&#13;&#10;cmV2LnhtbFBLBQYAAAAABAAEAPMAAAD7BQAAAAA=&#13;&#10;" fillcolor="#0061a7" strokecolor="#004079" strokeweight="3pt">
                <v:textbox>
                  <w:txbxContent>
                    <w:p w14:paraId="00482CB6" w14:textId="77777777" w:rsidR="006D6BBD" w:rsidRDefault="006D6BBD" w:rsidP="006D6BBD">
                      <w:pPr>
                        <w:jc w:val="center"/>
                      </w:pPr>
                    </w:p>
                  </w:txbxContent>
                </v:textbox>
              </v:rect>
            </w:pict>
          </mc:Fallback>
        </mc:AlternateContent>
      </w:r>
      <w:r w:rsidR="00F647DC" w:rsidRPr="00064342">
        <w:t>S</w:t>
      </w:r>
      <w:r w:rsidR="00B5541B" w:rsidRPr="00064342">
        <w:t>PARK: S</w:t>
      </w:r>
      <w:r w:rsidR="00F647DC" w:rsidRPr="00064342">
        <w:t>imple Play Adaptations to Reference for Kids</w:t>
      </w:r>
    </w:p>
    <w:p w14:paraId="6CB32AB8" w14:textId="10404834" w:rsidR="00A817A5" w:rsidRDefault="00CF7726" w:rsidP="00A817A5">
      <w:pPr>
        <w:pStyle w:val="Heading2"/>
      </w:pPr>
      <w:r>
        <w:t>Spiky Tactile Cushion</w:t>
      </w:r>
    </w:p>
    <w:tbl>
      <w:tblPr>
        <w:tblStyle w:val="TableGrid"/>
        <w:tblW w:w="10980" w:type="dxa"/>
        <w:tblInd w:w="-90" w:type="dxa"/>
        <w:tblLook w:val="04A0" w:firstRow="1" w:lastRow="0" w:firstColumn="1" w:lastColumn="0" w:noHBand="0" w:noVBand="1"/>
      </w:tblPr>
      <w:tblGrid>
        <w:gridCol w:w="5485"/>
        <w:gridCol w:w="5495"/>
      </w:tblGrid>
      <w:tr w:rsidR="00A817A5" w14:paraId="639F86A4" w14:textId="77777777" w:rsidTr="00A817A5">
        <w:tc>
          <w:tcPr>
            <w:tcW w:w="5485" w:type="dxa"/>
            <w:tcBorders>
              <w:top w:val="nil"/>
              <w:left w:val="nil"/>
              <w:bottom w:val="single" w:sz="4" w:space="0" w:color="000000" w:themeColor="text1"/>
              <w:right w:val="nil"/>
            </w:tcBorders>
          </w:tcPr>
          <w:p w14:paraId="307ABE32" w14:textId="77777777" w:rsidR="00A817A5" w:rsidRDefault="00A817A5" w:rsidP="00A817A5">
            <w:r>
              <w:rPr>
                <w:rFonts w:cs="Open Sans"/>
                <w:b/>
                <w:bCs/>
              </w:rPr>
              <w:t>Description</w:t>
            </w:r>
            <w:r w:rsidRPr="0096519F">
              <w:rPr>
                <w:rFonts w:cs="Open Sans"/>
                <w:b/>
                <w:bCs/>
              </w:rPr>
              <w:t>:</w:t>
            </w:r>
          </w:p>
        </w:tc>
        <w:tc>
          <w:tcPr>
            <w:tcW w:w="5495" w:type="dxa"/>
            <w:tcBorders>
              <w:top w:val="nil"/>
              <w:left w:val="nil"/>
              <w:bottom w:val="single" w:sz="4" w:space="0" w:color="000000" w:themeColor="text1"/>
              <w:right w:val="nil"/>
            </w:tcBorders>
          </w:tcPr>
          <w:p w14:paraId="6FDF4679" w14:textId="77777777" w:rsidR="00A817A5" w:rsidRDefault="00A817A5" w:rsidP="00A817A5">
            <w:r w:rsidRPr="00B36266">
              <w:rPr>
                <w:rFonts w:cs="Open Sans"/>
                <w:b/>
                <w:bCs/>
              </w:rPr>
              <w:t>Image:</w:t>
            </w:r>
          </w:p>
        </w:tc>
      </w:tr>
      <w:tr w:rsidR="00A817A5" w14:paraId="0BDA4AA7" w14:textId="77777777" w:rsidTr="00A817A5">
        <w:tc>
          <w:tcPr>
            <w:tcW w:w="5485" w:type="dxa"/>
            <w:tcBorders>
              <w:top w:val="single" w:sz="4" w:space="0" w:color="000000" w:themeColor="text1"/>
            </w:tcBorders>
          </w:tcPr>
          <w:p w14:paraId="705FC907" w14:textId="77777777" w:rsidR="00A817A5" w:rsidRDefault="00CF7726" w:rsidP="00A817A5">
            <w:r w:rsidRPr="00CF7726">
              <w:t>A sensory seat cushion designed especially for sensory seekers! Spiky on one side and bumpy on the other, so kids can choose which type of tactile input they prefer.</w:t>
            </w:r>
          </w:p>
          <w:p w14:paraId="79FD36FD" w14:textId="5546F946" w:rsidR="00CF7726" w:rsidRDefault="00CF7726" w:rsidP="00A817A5">
            <w:hyperlink r:id="rId11" w:history="1">
              <w:r w:rsidRPr="00CF7726">
                <w:rPr>
                  <w:rStyle w:val="Hyperlink"/>
                </w:rPr>
                <w:t>Purchasing Inform</w:t>
              </w:r>
              <w:r w:rsidRPr="00CF7726">
                <w:rPr>
                  <w:rStyle w:val="Hyperlink"/>
                </w:rPr>
                <w:t>a</w:t>
              </w:r>
              <w:r w:rsidRPr="00CF7726">
                <w:rPr>
                  <w:rStyle w:val="Hyperlink"/>
                </w:rPr>
                <w:t>tion</w:t>
              </w:r>
            </w:hyperlink>
          </w:p>
        </w:tc>
        <w:tc>
          <w:tcPr>
            <w:tcW w:w="5495" w:type="dxa"/>
            <w:tcBorders>
              <w:top w:val="single" w:sz="4" w:space="0" w:color="000000" w:themeColor="text1"/>
            </w:tcBorders>
          </w:tcPr>
          <w:p w14:paraId="2DA32187" w14:textId="77777777" w:rsidR="00A817A5" w:rsidRDefault="00CF7726" w:rsidP="00A817A5">
            <w:pPr>
              <w:jc w:val="center"/>
              <w:rPr>
                <w:rFonts w:ascii="Avenir" w:hAnsi="Avenir"/>
                <w:color w:val="000000"/>
                <w:bdr w:val="none" w:sz="0" w:space="0" w:color="auto" w:frame="1"/>
                <w:shd w:val="clear" w:color="auto" w:fill="FFFFFF"/>
              </w:rPr>
            </w:pPr>
            <w:r>
              <w:rPr>
                <w:rFonts w:ascii="Avenir" w:hAnsi="Avenir"/>
                <w:color w:val="000000"/>
                <w:bdr w:val="none" w:sz="0" w:space="0" w:color="auto" w:frame="1"/>
                <w:shd w:val="clear" w:color="auto" w:fill="FFFFFF"/>
              </w:rPr>
              <w:fldChar w:fldCharType="begin"/>
            </w:r>
            <w:r>
              <w:rPr>
                <w:rFonts w:ascii="Avenir" w:hAnsi="Avenir"/>
                <w:color w:val="000000"/>
                <w:bdr w:val="none" w:sz="0" w:space="0" w:color="auto" w:frame="1"/>
                <w:shd w:val="clear" w:color="auto" w:fill="FFFFFF"/>
              </w:rPr>
              <w:instrText xml:space="preserve"> INCLUDEPICTURE "https://lh7-rt.googleusercontent.com/docsz/AD_4nXerTRgvaLQ3vWH0KWyNPRvVe3_oqvf04kK-4rZN9SaQcX-PgtKh9cZax_AHN66Zn6OvXGwYHpBwC63P5ETQtezRVuKPfWBwj2BZZRGKbmVg01najRL6eDutYIm9vFBoNe0wRstEDcEtuc0ltF5CCwyPeZr8?key=dVRrO_ddoZOQ3ILQ0Au3WQ" \* MERGEFORMATINET </w:instrText>
            </w:r>
            <w:r>
              <w:rPr>
                <w:rFonts w:ascii="Avenir" w:hAnsi="Avenir"/>
                <w:color w:val="000000"/>
                <w:bdr w:val="none" w:sz="0" w:space="0" w:color="auto" w:frame="1"/>
                <w:shd w:val="clear" w:color="auto" w:fill="FFFFFF"/>
              </w:rPr>
              <w:fldChar w:fldCharType="separate"/>
            </w:r>
            <w:r>
              <w:rPr>
                <w:rFonts w:ascii="Avenir" w:hAnsi="Avenir"/>
                <w:noProof/>
                <w:color w:val="000000"/>
                <w:bdr w:val="none" w:sz="0" w:space="0" w:color="auto" w:frame="1"/>
                <w:shd w:val="clear" w:color="auto" w:fill="FFFFFF"/>
              </w:rPr>
              <w:drawing>
                <wp:inline distT="0" distB="0" distL="0" distR="0" wp14:anchorId="70C006EE" wp14:editId="0C312DDA">
                  <wp:extent cx="2362200" cy="2309117"/>
                  <wp:effectExtent l="0" t="0" r="0" b="2540"/>
                  <wp:docPr id="1410270775" name="Picture 1" descr="Spiky Tactile Cushion - round spiky cush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ky Tactile Cushion - round spiky cushi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789" cy="2339996"/>
                          </a:xfrm>
                          <a:prstGeom prst="rect">
                            <a:avLst/>
                          </a:prstGeom>
                          <a:noFill/>
                          <a:ln>
                            <a:noFill/>
                          </a:ln>
                        </pic:spPr>
                      </pic:pic>
                    </a:graphicData>
                  </a:graphic>
                </wp:inline>
              </w:drawing>
            </w:r>
            <w:r>
              <w:rPr>
                <w:rFonts w:ascii="Avenir" w:hAnsi="Avenir"/>
                <w:color w:val="000000"/>
                <w:bdr w:val="none" w:sz="0" w:space="0" w:color="auto" w:frame="1"/>
                <w:shd w:val="clear" w:color="auto" w:fill="FFFFFF"/>
              </w:rPr>
              <w:fldChar w:fldCharType="end"/>
            </w:r>
          </w:p>
          <w:p w14:paraId="023379F5" w14:textId="7F284769" w:rsidR="00CF7726" w:rsidRDefault="00CF7726" w:rsidP="00A817A5">
            <w:pPr>
              <w:jc w:val="center"/>
            </w:pPr>
          </w:p>
        </w:tc>
      </w:tr>
    </w:tbl>
    <w:p w14:paraId="506EA74F" w14:textId="77777777" w:rsidR="007C4EB0" w:rsidRPr="00F925D4" w:rsidRDefault="007C4EB0" w:rsidP="00F925D4">
      <w:pPr>
        <w:pBdr>
          <w:top w:val="single" w:sz="4" w:space="1" w:color="auto"/>
          <w:left w:val="single" w:sz="4" w:space="4" w:color="auto"/>
          <w:bottom w:val="single" w:sz="4" w:space="1" w:color="auto"/>
          <w:right w:val="single" w:sz="4" w:space="4" w:color="auto"/>
        </w:pBdr>
        <w:spacing w:after="0"/>
        <w:sectPr w:rsidR="007C4EB0" w:rsidRPr="00F925D4" w:rsidSect="00BF408A">
          <w:footerReference w:type="default" r:id="rId13"/>
          <w:type w:val="continuous"/>
          <w:pgSz w:w="12240" w:h="15840"/>
          <w:pgMar w:top="720" w:right="720" w:bottom="720" w:left="720" w:header="720" w:footer="720" w:gutter="0"/>
          <w:pgBorders w:offsetFrom="page">
            <w:top w:val="single" w:sz="24" w:space="24" w:color="004079"/>
            <w:left w:val="single" w:sz="24" w:space="24" w:color="004079"/>
            <w:bottom w:val="single" w:sz="24" w:space="24" w:color="004079"/>
            <w:right w:val="single" w:sz="24" w:space="24" w:color="004079"/>
          </w:pgBorders>
          <w:cols w:space="720"/>
          <w:docGrid w:linePitch="360"/>
        </w:sectPr>
      </w:pPr>
    </w:p>
    <w:p w14:paraId="40156CD6" w14:textId="77777777" w:rsidR="002F3659" w:rsidRPr="00F925D4" w:rsidRDefault="002F3659" w:rsidP="005E6D03">
      <w:pPr>
        <w:pStyle w:val="Heading3"/>
        <w:spacing w:after="0"/>
      </w:pPr>
      <w:r w:rsidRPr="00F925D4">
        <w:t>Who Might Benefit?</w:t>
      </w:r>
    </w:p>
    <w:p w14:paraId="10FD34EC" w14:textId="77777777" w:rsidR="002F3659" w:rsidRPr="00F925D4" w:rsidRDefault="002F3659" w:rsidP="002F3659">
      <w:pPr>
        <w:pBdr>
          <w:top w:val="single" w:sz="4" w:space="1" w:color="auto"/>
          <w:left w:val="single" w:sz="4" w:space="4" w:color="auto"/>
          <w:bottom w:val="single" w:sz="4" w:space="1" w:color="auto"/>
          <w:right w:val="single" w:sz="4" w:space="4" w:color="auto"/>
        </w:pBdr>
        <w:spacing w:after="0"/>
        <w:rPr>
          <w:rFonts w:cs="Open Sans"/>
        </w:rPr>
      </w:pPr>
      <w:r w:rsidRPr="00F925D4">
        <w:rPr>
          <w:rFonts w:cs="Open Sans"/>
        </w:rPr>
        <w:t xml:space="preserve">Those who… </w:t>
      </w:r>
    </w:p>
    <w:p w14:paraId="2364303B" w14:textId="77777777" w:rsidR="00ED4D31" w:rsidRPr="00ED4D31" w:rsidRDefault="002F3659" w:rsidP="00ED4D31">
      <w:pPr>
        <w:pBdr>
          <w:top w:val="single" w:sz="4" w:space="1" w:color="auto"/>
          <w:left w:val="single" w:sz="4" w:space="4" w:color="auto"/>
          <w:bottom w:val="single" w:sz="4" w:space="1" w:color="auto"/>
          <w:right w:val="single" w:sz="4" w:space="4" w:color="auto"/>
        </w:pBdr>
        <w:spacing w:after="0"/>
        <w:rPr>
          <w:rFonts w:cs="Open Sans"/>
        </w:rPr>
      </w:pPr>
      <w:r w:rsidRPr="00F925D4">
        <w:rPr>
          <w:rFonts w:cs="Open Sans"/>
        </w:rPr>
        <w:t xml:space="preserve">• </w:t>
      </w:r>
      <w:r w:rsidR="00ED4D31" w:rsidRPr="00ED4D31">
        <w:rPr>
          <w:rFonts w:cs="Open Sans"/>
        </w:rPr>
        <w:t>Need more opportunities to move while engaged in activities that typically require a maintained seated position.</w:t>
      </w:r>
    </w:p>
    <w:p w14:paraId="559B17C1" w14:textId="2BBEBF25" w:rsidR="00ED4D31" w:rsidRPr="00ED4D31" w:rsidRDefault="00ED4D31" w:rsidP="00ED4D31">
      <w:pPr>
        <w:pBdr>
          <w:top w:val="single" w:sz="4" w:space="1" w:color="auto"/>
          <w:left w:val="single" w:sz="4" w:space="4" w:color="auto"/>
          <w:bottom w:val="single" w:sz="4" w:space="1" w:color="auto"/>
          <w:right w:val="single" w:sz="4" w:space="4" w:color="auto"/>
        </w:pBdr>
        <w:spacing w:after="0"/>
        <w:rPr>
          <w:rFonts w:cs="Open Sans"/>
        </w:rPr>
      </w:pPr>
      <w:r w:rsidRPr="00F925D4">
        <w:rPr>
          <w:rFonts w:cs="Open Sans"/>
        </w:rPr>
        <w:t>•</w:t>
      </w:r>
      <w:r>
        <w:rPr>
          <w:rFonts w:cs="Open Sans"/>
        </w:rPr>
        <w:t xml:space="preserve"> </w:t>
      </w:r>
      <w:r w:rsidRPr="00ED4D31">
        <w:rPr>
          <w:rFonts w:cs="Open Sans"/>
        </w:rPr>
        <w:t>Have difficulty remaining focused during seated activities and may need a small amount of sensory input through movement.</w:t>
      </w:r>
    </w:p>
    <w:p w14:paraId="39EB3C87" w14:textId="576EB0A1" w:rsidR="00ED4D31" w:rsidRPr="00ED4D31" w:rsidRDefault="00ED4D31" w:rsidP="00ED4D31">
      <w:pPr>
        <w:pBdr>
          <w:top w:val="single" w:sz="4" w:space="1" w:color="auto"/>
          <w:left w:val="single" w:sz="4" w:space="4" w:color="auto"/>
          <w:bottom w:val="single" w:sz="4" w:space="1" w:color="auto"/>
          <w:right w:val="single" w:sz="4" w:space="4" w:color="auto"/>
        </w:pBdr>
        <w:spacing w:after="0"/>
        <w:rPr>
          <w:rFonts w:cs="Open Sans"/>
        </w:rPr>
      </w:pPr>
      <w:r w:rsidRPr="00F925D4">
        <w:rPr>
          <w:rFonts w:cs="Open Sans"/>
        </w:rPr>
        <w:t>•</w:t>
      </w:r>
      <w:r>
        <w:rPr>
          <w:rFonts w:cs="Open Sans"/>
        </w:rPr>
        <w:t xml:space="preserve"> </w:t>
      </w:r>
      <w:r w:rsidRPr="00ED4D31">
        <w:rPr>
          <w:rFonts w:cs="Open Sans"/>
        </w:rPr>
        <w:t>Need mild seating supports to maintain a more functional ready to work posture.</w:t>
      </w:r>
    </w:p>
    <w:p w14:paraId="30F24267" w14:textId="4337A584" w:rsidR="002F3659" w:rsidRPr="00F925D4" w:rsidRDefault="00ED4D31" w:rsidP="00ED4D31">
      <w:pPr>
        <w:pBdr>
          <w:top w:val="single" w:sz="4" w:space="1" w:color="auto"/>
          <w:left w:val="single" w:sz="4" w:space="4" w:color="auto"/>
          <w:bottom w:val="single" w:sz="4" w:space="1" w:color="auto"/>
          <w:right w:val="single" w:sz="4" w:space="4" w:color="auto"/>
        </w:pBdr>
        <w:rPr>
          <w:rFonts w:cs="Open Sans"/>
        </w:rPr>
      </w:pPr>
      <w:r w:rsidRPr="00F925D4">
        <w:rPr>
          <w:rFonts w:cs="Open Sans"/>
        </w:rPr>
        <w:t xml:space="preserve">• </w:t>
      </w:r>
      <w:r w:rsidRPr="00ED4D31">
        <w:rPr>
          <w:rFonts w:cs="Open Sans"/>
        </w:rPr>
        <w:t>Need mild balance challenges while seated to support better ready to work posture.</w:t>
      </w:r>
    </w:p>
    <w:p w14:paraId="2AE45206" w14:textId="77777777" w:rsidR="00487351" w:rsidRPr="0096519F" w:rsidRDefault="00487351" w:rsidP="005E6D03">
      <w:pPr>
        <w:pStyle w:val="Heading3"/>
        <w:spacing w:after="0"/>
      </w:pPr>
      <w:r w:rsidRPr="0096519F">
        <w:t xml:space="preserve">Why Use? </w:t>
      </w:r>
    </w:p>
    <w:p w14:paraId="142B8B4C" w14:textId="77777777" w:rsidR="00487351" w:rsidRDefault="00487351" w:rsidP="002F3659">
      <w:pPr>
        <w:pBdr>
          <w:top w:val="single" w:sz="4" w:space="1" w:color="auto"/>
          <w:left w:val="single" w:sz="4" w:space="4" w:color="auto"/>
          <w:bottom w:val="single" w:sz="4" w:space="1" w:color="auto"/>
          <w:right w:val="single" w:sz="4" w:space="4" w:color="auto"/>
        </w:pBdr>
        <w:spacing w:after="0"/>
      </w:pPr>
      <w:r w:rsidRPr="0026704E">
        <w:t>Provides an opportunity to… </w:t>
      </w:r>
    </w:p>
    <w:p w14:paraId="0EDE916A" w14:textId="77777777" w:rsidR="00CF7726" w:rsidRDefault="00F925D4" w:rsidP="00CF7726">
      <w:pPr>
        <w:pBdr>
          <w:top w:val="single" w:sz="4" w:space="1" w:color="auto"/>
          <w:left w:val="single" w:sz="4" w:space="4" w:color="auto"/>
          <w:bottom w:val="single" w:sz="4" w:space="1" w:color="auto"/>
          <w:right w:val="single" w:sz="4" w:space="4" w:color="auto"/>
        </w:pBdr>
        <w:spacing w:after="0"/>
      </w:pPr>
      <w:r>
        <w:t xml:space="preserve">• </w:t>
      </w:r>
      <w:r w:rsidR="00CF7726">
        <w:t>Experience a more “ready to work” sitting posture.</w:t>
      </w:r>
    </w:p>
    <w:p w14:paraId="0B7D52DF" w14:textId="1D873C16" w:rsidR="00CF7726" w:rsidRDefault="00CF7726" w:rsidP="00CF7726">
      <w:pPr>
        <w:pBdr>
          <w:top w:val="single" w:sz="4" w:space="1" w:color="auto"/>
          <w:left w:val="single" w:sz="4" w:space="4" w:color="auto"/>
          <w:bottom w:val="single" w:sz="4" w:space="1" w:color="auto"/>
          <w:right w:val="single" w:sz="4" w:space="4" w:color="auto"/>
        </w:pBdr>
        <w:spacing w:after="0"/>
      </w:pPr>
      <w:r>
        <w:t>• Move while in their seat without the need to get up to move.</w:t>
      </w:r>
    </w:p>
    <w:p w14:paraId="61E0F3CD" w14:textId="62AF82B9" w:rsidR="00CF7726" w:rsidRDefault="00CF7726" w:rsidP="00CF7726">
      <w:pPr>
        <w:pBdr>
          <w:top w:val="single" w:sz="4" w:space="1" w:color="auto"/>
          <w:left w:val="single" w:sz="4" w:space="4" w:color="auto"/>
          <w:bottom w:val="single" w:sz="4" w:space="1" w:color="auto"/>
          <w:right w:val="single" w:sz="4" w:space="4" w:color="auto"/>
        </w:pBdr>
        <w:spacing w:after="0"/>
      </w:pPr>
      <w:r>
        <w:t>• Encourage self-regulation to improve focus on work and play activities.</w:t>
      </w:r>
    </w:p>
    <w:p w14:paraId="0DF5E18F" w14:textId="60834125" w:rsidR="00CF7726" w:rsidRDefault="00CF7726" w:rsidP="00CF7726">
      <w:pPr>
        <w:pBdr>
          <w:top w:val="single" w:sz="4" w:space="1" w:color="auto"/>
          <w:left w:val="single" w:sz="4" w:space="4" w:color="auto"/>
          <w:bottom w:val="single" w:sz="4" w:space="1" w:color="auto"/>
          <w:right w:val="single" w:sz="4" w:space="4" w:color="auto"/>
        </w:pBdr>
        <w:spacing w:after="0"/>
      </w:pPr>
      <w:r>
        <w:t>• Stimulate sitting and standing balance for improved posture while engaged in other functional activities.</w:t>
      </w:r>
    </w:p>
    <w:p w14:paraId="2CDAD583" w14:textId="79E53102" w:rsidR="00CF7726" w:rsidRDefault="00CF7726" w:rsidP="00CF7726">
      <w:pPr>
        <w:pBdr>
          <w:top w:val="single" w:sz="4" w:space="1" w:color="auto"/>
          <w:left w:val="single" w:sz="4" w:space="4" w:color="auto"/>
          <w:bottom w:val="single" w:sz="4" w:space="1" w:color="auto"/>
          <w:right w:val="single" w:sz="4" w:space="4" w:color="auto"/>
        </w:pBdr>
        <w:spacing w:after="0"/>
      </w:pPr>
      <w:r>
        <w:t>• Improve body awareness.</w:t>
      </w:r>
    </w:p>
    <w:p w14:paraId="750B2924" w14:textId="545D0DE8" w:rsidR="00E24E32" w:rsidRPr="00CF7726" w:rsidRDefault="00CF7726" w:rsidP="00CF7726">
      <w:pPr>
        <w:pBdr>
          <w:top w:val="single" w:sz="4" w:space="1" w:color="auto"/>
          <w:left w:val="single" w:sz="4" w:space="4" w:color="auto"/>
          <w:bottom w:val="single" w:sz="4" w:space="1" w:color="auto"/>
          <w:right w:val="single" w:sz="4" w:space="4" w:color="auto"/>
        </w:pBdr>
        <w:spacing w:after="0"/>
      </w:pPr>
      <w:r>
        <w:t>• Enhance sensory processing skills.</w:t>
      </w:r>
      <w:r w:rsidR="00E24E32" w:rsidRPr="00E24E32">
        <w:rPr>
          <w:rFonts w:cs="Open Sans"/>
        </w:rPr>
        <w:t xml:space="preserve"> </w:t>
      </w:r>
    </w:p>
    <w:tbl>
      <w:tblPr>
        <w:tblStyle w:val="TableGrid"/>
        <w:tblW w:w="10980" w:type="dxa"/>
        <w:tblInd w:w="-95" w:type="dxa"/>
        <w:tblLook w:val="04A0" w:firstRow="1" w:lastRow="0" w:firstColumn="1" w:lastColumn="0" w:noHBand="0" w:noVBand="1"/>
      </w:tblPr>
      <w:tblGrid>
        <w:gridCol w:w="6120"/>
        <w:gridCol w:w="4860"/>
      </w:tblGrid>
      <w:tr w:rsidR="008D6ED7" w:rsidRPr="0096519F" w14:paraId="6131555C" w14:textId="77777777" w:rsidTr="005E6D03">
        <w:tc>
          <w:tcPr>
            <w:tcW w:w="6120" w:type="dxa"/>
          </w:tcPr>
          <w:p w14:paraId="48364D0D" w14:textId="77777777" w:rsidR="0011427B" w:rsidRPr="0096519F" w:rsidRDefault="0011427B" w:rsidP="005E6D03">
            <w:pPr>
              <w:pStyle w:val="Heading3"/>
            </w:pPr>
            <w:r>
              <w:lastRenderedPageBreak/>
              <w:t>Instructions for Use:</w:t>
            </w:r>
          </w:p>
        </w:tc>
        <w:tc>
          <w:tcPr>
            <w:tcW w:w="4860" w:type="dxa"/>
          </w:tcPr>
          <w:p w14:paraId="6636D90B" w14:textId="77777777" w:rsidR="0011427B" w:rsidRPr="008D572E" w:rsidRDefault="0011427B" w:rsidP="005E6D03">
            <w:pPr>
              <w:pStyle w:val="Heading3"/>
              <w:rPr>
                <w:szCs w:val="24"/>
              </w:rPr>
            </w:pPr>
            <w:r w:rsidRPr="008D572E">
              <w:rPr>
                <w:szCs w:val="24"/>
              </w:rPr>
              <w:t>Adaptation Ideas:</w:t>
            </w:r>
          </w:p>
        </w:tc>
      </w:tr>
      <w:tr w:rsidR="008D6ED7" w:rsidRPr="0096519F" w14:paraId="4A200711" w14:textId="77777777" w:rsidTr="005E6D03">
        <w:tc>
          <w:tcPr>
            <w:tcW w:w="6120" w:type="dxa"/>
          </w:tcPr>
          <w:p w14:paraId="3CA48682" w14:textId="77777777" w:rsidR="00000274" w:rsidRPr="008D572E" w:rsidRDefault="00000274" w:rsidP="0011427B">
            <w:pPr>
              <w:rPr>
                <w:rFonts w:cs="Open Sans"/>
                <w:b/>
                <w:bCs/>
                <w:szCs w:val="24"/>
              </w:rPr>
            </w:pPr>
            <w:r w:rsidRPr="008D572E">
              <w:rPr>
                <w:rFonts w:ascii="Avenir" w:hAnsi="Avenir"/>
                <w:b/>
                <w:bCs/>
                <w:color w:val="000000"/>
                <w:szCs w:val="24"/>
                <w:shd w:val="clear" w:color="auto" w:fill="FFFFFF"/>
              </w:rPr>
              <w:t>Environmental Considerations </w:t>
            </w:r>
          </w:p>
          <w:p w14:paraId="0EC90C23" w14:textId="60BAB12C" w:rsidR="00677A5E" w:rsidRPr="00ED4D31" w:rsidRDefault="00B7551E" w:rsidP="00BC67C6">
            <w:pPr>
              <w:pStyle w:val="NormalWeb"/>
              <w:numPr>
                <w:ilvl w:val="0"/>
                <w:numId w:val="1"/>
              </w:numPr>
              <w:textAlignment w:val="baseline"/>
              <w:rPr>
                <w:rFonts w:ascii="Avenir" w:hAnsi="Avenir"/>
                <w:color w:val="000000"/>
              </w:rPr>
            </w:pPr>
            <w:r>
              <w:rPr>
                <w:rFonts w:ascii="Avenir" w:hAnsi="Avenir"/>
                <w:color w:val="000000"/>
                <w:shd w:val="clear" w:color="auto" w:fill="FFFFFF"/>
              </w:rPr>
              <w:t>Use</w:t>
            </w:r>
            <w:r w:rsidR="00ED4D31">
              <w:rPr>
                <w:rFonts w:ascii="Avenir" w:hAnsi="Avenir"/>
                <w:color w:val="000000"/>
                <w:shd w:val="clear" w:color="auto" w:fill="FFFFFF"/>
              </w:rPr>
              <w:t xml:space="preserve"> in any environment in the home, community, or school that requires sitting on a chair such as at a desk/table at school, at home at the dinner table, and in the community in a restaurant, or movie theater. It can also be used for sitting on the floor such as for circle time at school. It is easily transportable among environments. </w:t>
            </w:r>
          </w:p>
          <w:p w14:paraId="51E34533" w14:textId="77777777" w:rsidR="00677A5E" w:rsidRPr="008D572E" w:rsidRDefault="00677A5E" w:rsidP="00677A5E">
            <w:pPr>
              <w:rPr>
                <w:b/>
                <w:bCs/>
                <w:szCs w:val="24"/>
              </w:rPr>
            </w:pPr>
            <w:r w:rsidRPr="008D572E">
              <w:rPr>
                <w:b/>
                <w:bCs/>
                <w:szCs w:val="24"/>
              </w:rPr>
              <w:t>Positioning</w:t>
            </w:r>
          </w:p>
          <w:p w14:paraId="2838BBFE" w14:textId="0A87BDA5" w:rsidR="00ED4D31" w:rsidRDefault="00B7551E" w:rsidP="00BC67C6">
            <w:pPr>
              <w:pStyle w:val="NormalWeb"/>
              <w:numPr>
                <w:ilvl w:val="0"/>
                <w:numId w:val="1"/>
              </w:numPr>
              <w:textAlignment w:val="baseline"/>
              <w:rPr>
                <w:rFonts w:ascii="Avenir" w:hAnsi="Avenir"/>
                <w:color w:val="000000"/>
              </w:rPr>
            </w:pPr>
            <w:r>
              <w:rPr>
                <w:rFonts w:ascii="Avenir" w:hAnsi="Avenir"/>
                <w:color w:val="000000"/>
                <w:shd w:val="clear" w:color="auto" w:fill="FFFFFF"/>
              </w:rPr>
              <w:t>Use</w:t>
            </w:r>
            <w:r w:rsidR="005B2666">
              <w:rPr>
                <w:rFonts w:ascii="Avenir" w:hAnsi="Avenir"/>
                <w:color w:val="000000"/>
                <w:shd w:val="clear" w:color="auto" w:fill="FFFFFF"/>
              </w:rPr>
              <w:t xml:space="preserve"> on</w:t>
            </w:r>
            <w:r w:rsidR="00ED4D31">
              <w:rPr>
                <w:rFonts w:ascii="Avenir" w:hAnsi="Avenir"/>
                <w:color w:val="000000"/>
                <w:shd w:val="clear" w:color="auto" w:fill="FFFFFF"/>
              </w:rPr>
              <w:t xml:space="preserve"> a chair or on the floor for a variety of seated positions including long, cross-legged, side, </w:t>
            </w:r>
            <w:r w:rsidR="00ED4D31">
              <w:rPr>
                <w:rFonts w:ascii="Avenir" w:hAnsi="Avenir"/>
                <w:color w:val="000000"/>
              </w:rPr>
              <w:t>and bent knee long sitting.</w:t>
            </w:r>
          </w:p>
          <w:p w14:paraId="16E28EFF" w14:textId="4B8F0AA0" w:rsidR="007E1CAE" w:rsidRPr="008D572E" w:rsidRDefault="00ED4D31" w:rsidP="00ED4D31">
            <w:pPr>
              <w:jc w:val="center"/>
              <w:rPr>
                <w:szCs w:val="24"/>
              </w:rPr>
            </w:pPr>
            <w:r>
              <w:rPr>
                <w:rFonts w:ascii="Avenir" w:hAnsi="Avenir"/>
                <w:color w:val="000000"/>
                <w:bdr w:val="none" w:sz="0" w:space="0" w:color="auto" w:frame="1"/>
              </w:rPr>
              <w:fldChar w:fldCharType="begin"/>
            </w:r>
            <w:r>
              <w:rPr>
                <w:rFonts w:ascii="Avenir" w:hAnsi="Avenir"/>
                <w:color w:val="000000"/>
                <w:bdr w:val="none" w:sz="0" w:space="0" w:color="auto" w:frame="1"/>
              </w:rPr>
              <w:instrText xml:space="preserve"> INCLUDEPICTURE "https://lh7-rt.googleusercontent.com/docsz/AD_4nXfjwcKupAuU-Ob8IRNyzq7lODv49M-5DbpWOSsgWw9gap3RvnJAS-KDAHl6fDWm8lk_6k0zt3_brrjPo2z4OhI_DMLQUValClc9vcq9QwFAwZhOPlseTiRhIMw2HddG57JFUS9DB-_i2ZYhRuReGNfOIswR?key=dVRrO_ddoZOQ3ILQ0Au3WQ" \* MERGEFORMATINET </w:instrText>
            </w:r>
            <w:r>
              <w:rPr>
                <w:rFonts w:ascii="Avenir" w:hAnsi="Avenir"/>
                <w:color w:val="000000"/>
                <w:bdr w:val="none" w:sz="0" w:space="0" w:color="auto" w:frame="1"/>
              </w:rPr>
              <w:fldChar w:fldCharType="separate"/>
            </w:r>
            <w:r>
              <w:rPr>
                <w:rFonts w:ascii="Avenir" w:hAnsi="Avenir"/>
                <w:noProof/>
                <w:color w:val="000000"/>
                <w:bdr w:val="none" w:sz="0" w:space="0" w:color="auto" w:frame="1"/>
              </w:rPr>
              <w:drawing>
                <wp:inline distT="0" distB="0" distL="0" distR="0" wp14:anchorId="0890E381" wp14:editId="47549B5B">
                  <wp:extent cx="1450580" cy="2387600"/>
                  <wp:effectExtent l="0" t="0" r="0" b="0"/>
                  <wp:docPr id="1160105125" name="Picture 2" descr="Child sitting on the spiky tactile cushion in active learning position leaning over the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sitting on the spiky tactile cushion in active learning position leaning over the des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4588" cy="2427116"/>
                          </a:xfrm>
                          <a:prstGeom prst="rect">
                            <a:avLst/>
                          </a:prstGeom>
                          <a:noFill/>
                          <a:ln>
                            <a:noFill/>
                          </a:ln>
                        </pic:spPr>
                      </pic:pic>
                    </a:graphicData>
                  </a:graphic>
                </wp:inline>
              </w:drawing>
            </w:r>
            <w:r>
              <w:rPr>
                <w:rFonts w:ascii="Avenir" w:hAnsi="Avenir"/>
                <w:color w:val="000000"/>
                <w:bdr w:val="none" w:sz="0" w:space="0" w:color="auto" w:frame="1"/>
              </w:rPr>
              <w:fldChar w:fldCharType="end"/>
            </w:r>
          </w:p>
          <w:p w14:paraId="27C59466" w14:textId="77777777" w:rsidR="00ED4D31" w:rsidRDefault="00ED4D31" w:rsidP="007E1CAE">
            <w:pPr>
              <w:rPr>
                <w:b/>
                <w:bCs/>
                <w:szCs w:val="24"/>
              </w:rPr>
            </w:pPr>
            <w:r>
              <w:rPr>
                <w:b/>
                <w:bCs/>
                <w:szCs w:val="24"/>
              </w:rPr>
              <w:t>Alternate Positioning</w:t>
            </w:r>
          </w:p>
          <w:p w14:paraId="47AC9DB1" w14:textId="5C829723" w:rsidR="00ED4D31" w:rsidRPr="00ED4D31" w:rsidRDefault="00B7551E" w:rsidP="00BC67C6">
            <w:pPr>
              <w:pStyle w:val="ListParagraph"/>
              <w:numPr>
                <w:ilvl w:val="0"/>
                <w:numId w:val="1"/>
              </w:numPr>
              <w:rPr>
                <w:szCs w:val="24"/>
              </w:rPr>
            </w:pPr>
            <w:r>
              <w:rPr>
                <w:szCs w:val="24"/>
              </w:rPr>
              <w:t>Use</w:t>
            </w:r>
            <w:r w:rsidR="00ED4D31" w:rsidRPr="00ED4D31">
              <w:rPr>
                <w:szCs w:val="24"/>
              </w:rPr>
              <w:t xml:space="preserve"> in standing, kneeling and half kneeling positions to engage the child in balance activities. </w:t>
            </w:r>
          </w:p>
          <w:p w14:paraId="442A6C36" w14:textId="5CE0F78A" w:rsidR="00ED4D31" w:rsidRPr="00ED4D31" w:rsidRDefault="00ED4D31" w:rsidP="00ED4D31">
            <w:pPr>
              <w:ind w:left="360"/>
              <w:jc w:val="center"/>
              <w:rPr>
                <w:szCs w:val="24"/>
              </w:rPr>
            </w:pPr>
            <w:r w:rsidRPr="00ED4D31">
              <w:rPr>
                <w:szCs w:val="24"/>
              </w:rPr>
              <w:fldChar w:fldCharType="begin"/>
            </w:r>
            <w:r w:rsidRPr="00ED4D31">
              <w:rPr>
                <w:szCs w:val="24"/>
              </w:rPr>
              <w:instrText xml:space="preserve"> INCLUDEPICTURE "https://lh7-rt.googleusercontent.com/docsz/AD_4nXcy71ie8pK1aolfIEoAfJqmQp2YmG92EwwuMXh1gCbP9sOH-JnQ8zqA86nexcZqHqfbL98iOdBDdtR6tzVWs02xnpIZcm3HFAUbwX9WKDj9Pa2tqfyiL3L9LyChAjJpHuZOvF1Gjyx4ufjdnhD8t_hMZOC5?key=dVRrO_ddoZOQ3ILQ0Au3WQ" \* MERGEFORMATINET </w:instrText>
            </w:r>
            <w:r w:rsidRPr="00ED4D31">
              <w:rPr>
                <w:szCs w:val="24"/>
              </w:rPr>
              <w:fldChar w:fldCharType="separate"/>
            </w:r>
            <w:r w:rsidRPr="00ED4D31">
              <w:rPr>
                <w:noProof/>
              </w:rPr>
              <w:drawing>
                <wp:inline distT="0" distB="0" distL="0" distR="0" wp14:anchorId="0C26CDAA" wp14:editId="134B359E">
                  <wp:extent cx="1562100" cy="2286252"/>
                  <wp:effectExtent l="0" t="0" r="0" b="0"/>
                  <wp:docPr id="1624373469" name="Picture 6" descr="Child standing on the Spiky Tactile Cu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 standing on the Spiky Tactile Cush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248" cy="2299641"/>
                          </a:xfrm>
                          <a:prstGeom prst="rect">
                            <a:avLst/>
                          </a:prstGeom>
                          <a:noFill/>
                          <a:ln>
                            <a:noFill/>
                          </a:ln>
                        </pic:spPr>
                      </pic:pic>
                    </a:graphicData>
                  </a:graphic>
                </wp:inline>
              </w:drawing>
            </w:r>
            <w:r w:rsidRPr="00ED4D31">
              <w:rPr>
                <w:szCs w:val="24"/>
              </w:rPr>
              <w:fldChar w:fldCharType="end"/>
            </w:r>
          </w:p>
          <w:p w14:paraId="2A863673" w14:textId="77777777" w:rsidR="00ED4D31" w:rsidRPr="00ED4D31" w:rsidRDefault="00ED4D31" w:rsidP="00BC67C6">
            <w:pPr>
              <w:pStyle w:val="ListParagraph"/>
              <w:numPr>
                <w:ilvl w:val="0"/>
                <w:numId w:val="1"/>
              </w:numPr>
              <w:rPr>
                <w:szCs w:val="24"/>
              </w:rPr>
            </w:pPr>
            <w:r w:rsidRPr="00ED4D31">
              <w:rPr>
                <w:szCs w:val="24"/>
              </w:rPr>
              <w:lastRenderedPageBreak/>
              <w:t>While sitting the cushion can be used under the feet as a footrest to provide increased sensory input to the feet. </w:t>
            </w:r>
          </w:p>
          <w:p w14:paraId="226ED82E" w14:textId="6370EF04" w:rsidR="00ED4D31" w:rsidRPr="00ED4D31" w:rsidRDefault="00ED4D31" w:rsidP="00BC67C6">
            <w:pPr>
              <w:pStyle w:val="ListParagraph"/>
              <w:numPr>
                <w:ilvl w:val="0"/>
                <w:numId w:val="1"/>
              </w:numPr>
              <w:rPr>
                <w:szCs w:val="24"/>
              </w:rPr>
            </w:pPr>
            <w:r w:rsidRPr="00ED4D31">
              <w:rPr>
                <w:szCs w:val="24"/>
              </w:rPr>
              <w:t>The cushion can also be used as a backrest inside the chair back to enhance sensory input to the back and better position the child for the “ready to learn” sitting position.</w:t>
            </w:r>
          </w:p>
          <w:p w14:paraId="0C947B78" w14:textId="319477D3" w:rsidR="00000274" w:rsidRPr="008D572E" w:rsidRDefault="00000274" w:rsidP="007E1CAE">
            <w:pPr>
              <w:rPr>
                <w:b/>
                <w:bCs/>
                <w:szCs w:val="24"/>
              </w:rPr>
            </w:pPr>
            <w:r w:rsidRPr="008D572E">
              <w:rPr>
                <w:b/>
                <w:bCs/>
                <w:szCs w:val="24"/>
              </w:rPr>
              <w:t>Basic Play/Use</w:t>
            </w:r>
          </w:p>
          <w:p w14:paraId="2891D145" w14:textId="77777777" w:rsidR="00ED4D31" w:rsidRDefault="00ED4D31" w:rsidP="00BC67C6">
            <w:pPr>
              <w:pStyle w:val="NormalWeb"/>
              <w:numPr>
                <w:ilvl w:val="0"/>
                <w:numId w:val="1"/>
              </w:numPr>
              <w:textAlignment w:val="baseline"/>
              <w:rPr>
                <w:rFonts w:ascii="Avenir" w:hAnsi="Avenir"/>
                <w:color w:val="000000"/>
              </w:rPr>
            </w:pPr>
            <w:r>
              <w:rPr>
                <w:rFonts w:ascii="Avenir" w:hAnsi="Avenir"/>
                <w:color w:val="000000"/>
                <w:shd w:val="clear" w:color="auto" w:fill="FFFFFF"/>
              </w:rPr>
              <w:t>Use in a chair to help the child engage more effectively in table top activities or other chair seated activities. </w:t>
            </w:r>
          </w:p>
          <w:p w14:paraId="29DE8042" w14:textId="77777777" w:rsidR="007570AC" w:rsidRPr="00ED4D31" w:rsidRDefault="00ED4D31" w:rsidP="00BC67C6">
            <w:pPr>
              <w:pStyle w:val="NormalWeb"/>
              <w:numPr>
                <w:ilvl w:val="0"/>
                <w:numId w:val="1"/>
              </w:numPr>
              <w:textAlignment w:val="baseline"/>
              <w:rPr>
                <w:rFonts w:ascii="Avenir" w:hAnsi="Avenir"/>
                <w:color w:val="000000"/>
              </w:rPr>
            </w:pPr>
            <w:r>
              <w:rPr>
                <w:rFonts w:ascii="Avenir" w:hAnsi="Avenir"/>
                <w:color w:val="000000"/>
                <w:shd w:val="clear" w:color="auto" w:fill="FFFFFF"/>
              </w:rPr>
              <w:t>Use on the floor to provide a visual boundary of the child’s sitting space while engaged in structured group activities such as circle time.</w:t>
            </w:r>
          </w:p>
          <w:p w14:paraId="0D0DA0D7" w14:textId="77777777" w:rsidR="00ED4D31" w:rsidRDefault="00ED4D31" w:rsidP="00ED4D31">
            <w:pPr>
              <w:pStyle w:val="NormalWeb"/>
              <w:textAlignment w:val="baseline"/>
              <w:rPr>
                <w:rFonts w:ascii="Avenir" w:hAnsi="Avenir"/>
                <w:b/>
                <w:bCs/>
                <w:color w:val="000000"/>
                <w:shd w:val="clear" w:color="auto" w:fill="FFFFFF"/>
              </w:rPr>
            </w:pPr>
            <w:r>
              <w:rPr>
                <w:rFonts w:ascii="Avenir" w:hAnsi="Avenir"/>
                <w:b/>
                <w:bCs/>
                <w:color w:val="000000"/>
                <w:shd w:val="clear" w:color="auto" w:fill="FFFFFF"/>
              </w:rPr>
              <w:t>Extended Play/Use</w:t>
            </w:r>
          </w:p>
          <w:p w14:paraId="4404E9AB" w14:textId="58F14DFA" w:rsidR="00ED4D31" w:rsidRPr="00ED4D31" w:rsidRDefault="00ED4D31" w:rsidP="00BC67C6">
            <w:pPr>
              <w:pStyle w:val="NormalWeb"/>
              <w:numPr>
                <w:ilvl w:val="0"/>
                <w:numId w:val="3"/>
              </w:numPr>
              <w:rPr>
                <w:rFonts w:ascii="Avenir" w:hAnsi="Avenir"/>
                <w:color w:val="000000"/>
              </w:rPr>
            </w:pPr>
            <w:r w:rsidRPr="00ED4D31">
              <w:rPr>
                <w:rFonts w:ascii="Avenir" w:hAnsi="Avenir"/>
                <w:color w:val="000000"/>
              </w:rPr>
              <w:t>While seated on the cushion encourage the child to reach for objects in various locations (e.g. pick up colored objects on the floor and place on the table on corresponding color mat for color matching, sort items into a bucket placed to the left or right sides of the child).</w:t>
            </w:r>
          </w:p>
          <w:p w14:paraId="0B851D2A" w14:textId="77777777" w:rsidR="00ED4D31" w:rsidRDefault="00ED4D31" w:rsidP="00BC67C6">
            <w:pPr>
              <w:pStyle w:val="NormalWeb"/>
              <w:numPr>
                <w:ilvl w:val="0"/>
                <w:numId w:val="3"/>
              </w:numPr>
              <w:rPr>
                <w:rFonts w:ascii="Avenir" w:hAnsi="Avenir"/>
                <w:color w:val="000000"/>
              </w:rPr>
            </w:pPr>
            <w:r w:rsidRPr="00ED4D31">
              <w:rPr>
                <w:rFonts w:ascii="Avenir" w:hAnsi="Avenir"/>
                <w:color w:val="000000"/>
              </w:rPr>
              <w:t>While seated on the cushion encourage the child to lift objects of various weights to increase sensory input (in the fall create a pumpkin patch with various size and weight pumpkins to pick up).</w:t>
            </w:r>
          </w:p>
          <w:p w14:paraId="603610B3" w14:textId="2367EFAC" w:rsidR="00ED4D31" w:rsidRDefault="00ED4D31" w:rsidP="00ED4D31">
            <w:pPr>
              <w:pStyle w:val="NormalWeb"/>
              <w:textAlignment w:val="baseline"/>
              <w:rPr>
                <w:rFonts w:ascii="Avenir" w:hAnsi="Avenir"/>
                <w:b/>
                <w:bCs/>
                <w:color w:val="000000"/>
                <w:shd w:val="clear" w:color="auto" w:fill="FFFFFF"/>
              </w:rPr>
            </w:pPr>
            <w:r>
              <w:rPr>
                <w:rFonts w:ascii="Avenir" w:hAnsi="Avenir"/>
                <w:b/>
                <w:bCs/>
                <w:color w:val="000000"/>
                <w:shd w:val="clear" w:color="auto" w:fill="FFFFFF"/>
              </w:rPr>
              <w:t>Play/Use with Others</w:t>
            </w:r>
          </w:p>
          <w:p w14:paraId="3751723A" w14:textId="0C324704" w:rsidR="00ED4D31" w:rsidRPr="00ED4D31" w:rsidRDefault="00ED4D31" w:rsidP="00BC67C6">
            <w:pPr>
              <w:pStyle w:val="NormalWeb"/>
              <w:numPr>
                <w:ilvl w:val="0"/>
                <w:numId w:val="4"/>
              </w:numPr>
              <w:rPr>
                <w:rFonts w:ascii="Avenir" w:hAnsi="Avenir"/>
                <w:color w:val="000000"/>
                <w:shd w:val="clear" w:color="auto" w:fill="FFFFFF"/>
              </w:rPr>
            </w:pPr>
            <w:r w:rsidRPr="00ED4D31">
              <w:rPr>
                <w:rFonts w:ascii="Avenir" w:hAnsi="Avenir"/>
                <w:color w:val="000000"/>
                <w:shd w:val="clear" w:color="auto" w:fill="FFFFFF"/>
              </w:rPr>
              <w:t>Child sits on the cushion while tossing a ball or bean bags to another child or engaging in a simple board game at the table with another child.</w:t>
            </w:r>
          </w:p>
        </w:tc>
        <w:tc>
          <w:tcPr>
            <w:tcW w:w="4860" w:type="dxa"/>
          </w:tcPr>
          <w:p w14:paraId="24531134" w14:textId="12AD3DF5" w:rsidR="00ED4D31" w:rsidRDefault="00ED4D31" w:rsidP="00B8337A">
            <w:pPr>
              <w:rPr>
                <w:b/>
                <w:bCs/>
                <w:szCs w:val="24"/>
              </w:rPr>
            </w:pPr>
            <w:r>
              <w:rPr>
                <w:b/>
                <w:bCs/>
                <w:szCs w:val="24"/>
              </w:rPr>
              <w:lastRenderedPageBreak/>
              <w:t xml:space="preserve">Optional </w:t>
            </w:r>
            <w:r w:rsidR="009F6CF9" w:rsidRPr="008D572E">
              <w:rPr>
                <w:b/>
                <w:bCs/>
                <w:szCs w:val="24"/>
              </w:rPr>
              <w:t>Add</w:t>
            </w:r>
            <w:r>
              <w:rPr>
                <w:b/>
                <w:bCs/>
                <w:szCs w:val="24"/>
              </w:rPr>
              <w:t>itional Materials/Supplies</w:t>
            </w:r>
          </w:p>
          <w:p w14:paraId="3F7550E5" w14:textId="5493079D" w:rsidR="00ED4D31" w:rsidRPr="00ED4D31" w:rsidRDefault="00ED4D31" w:rsidP="00BC67C6">
            <w:pPr>
              <w:pStyle w:val="ListParagraph"/>
              <w:numPr>
                <w:ilvl w:val="0"/>
                <w:numId w:val="5"/>
              </w:numPr>
              <w:rPr>
                <w:b/>
                <w:bCs/>
                <w:szCs w:val="24"/>
              </w:rPr>
            </w:pPr>
            <w:proofErr w:type="spellStart"/>
            <w:r>
              <w:rPr>
                <w:szCs w:val="24"/>
              </w:rPr>
              <w:t>Dycem</w:t>
            </w:r>
            <w:proofErr w:type="spellEnd"/>
            <w:r>
              <w:rPr>
                <w:szCs w:val="24"/>
              </w:rPr>
              <w:t xml:space="preserve"> or cabinet shelf liner</w:t>
            </w:r>
          </w:p>
          <w:p w14:paraId="14C7E995" w14:textId="77777777" w:rsidR="00ED4D31" w:rsidRDefault="00ED4D31" w:rsidP="00B8337A">
            <w:pPr>
              <w:rPr>
                <w:b/>
                <w:bCs/>
                <w:szCs w:val="24"/>
              </w:rPr>
            </w:pPr>
            <w:r>
              <w:rPr>
                <w:b/>
                <w:bCs/>
                <w:szCs w:val="24"/>
              </w:rPr>
              <w:t>Stabilize It</w:t>
            </w:r>
          </w:p>
          <w:p w14:paraId="4565BB4E" w14:textId="3E51B3E5" w:rsidR="00ED4D31" w:rsidRPr="00ED4D31" w:rsidRDefault="00ED4D31" w:rsidP="00BC67C6">
            <w:pPr>
              <w:pStyle w:val="ListParagraph"/>
              <w:numPr>
                <w:ilvl w:val="0"/>
                <w:numId w:val="5"/>
              </w:numPr>
              <w:rPr>
                <w:szCs w:val="24"/>
              </w:rPr>
            </w:pPr>
            <w:proofErr w:type="spellStart"/>
            <w:r>
              <w:rPr>
                <w:szCs w:val="24"/>
              </w:rPr>
              <w:t>Dycem</w:t>
            </w:r>
            <w:proofErr w:type="spellEnd"/>
            <w:r>
              <w:rPr>
                <w:szCs w:val="24"/>
              </w:rPr>
              <w:t xml:space="preserve"> may be used under the cushion to help stabilize it to the chair or floor if it slides around.</w:t>
            </w:r>
          </w:p>
          <w:p w14:paraId="3F7EDC2F" w14:textId="77777777" w:rsidR="00ED4D31" w:rsidRDefault="00ED4D31" w:rsidP="00B8337A">
            <w:pPr>
              <w:rPr>
                <w:b/>
                <w:bCs/>
                <w:szCs w:val="24"/>
              </w:rPr>
            </w:pPr>
            <w:r>
              <w:rPr>
                <w:b/>
                <w:bCs/>
                <w:szCs w:val="24"/>
              </w:rPr>
              <w:t>Contain It</w:t>
            </w:r>
          </w:p>
          <w:p w14:paraId="099691B9" w14:textId="4DC46848" w:rsidR="00ED4D31" w:rsidRPr="00ED4D31" w:rsidRDefault="00B7551E" w:rsidP="00BC67C6">
            <w:pPr>
              <w:pStyle w:val="NormalWeb"/>
              <w:numPr>
                <w:ilvl w:val="0"/>
                <w:numId w:val="5"/>
              </w:numPr>
              <w:textAlignment w:val="baseline"/>
              <w:rPr>
                <w:rFonts w:ascii="Avenir" w:hAnsi="Avenir"/>
                <w:color w:val="000000"/>
              </w:rPr>
            </w:pPr>
            <w:r>
              <w:rPr>
                <w:rFonts w:ascii="Avenir" w:hAnsi="Avenir"/>
                <w:color w:val="000000"/>
                <w:shd w:val="clear" w:color="auto" w:fill="FFFFFF"/>
              </w:rPr>
              <w:t>Use</w:t>
            </w:r>
            <w:r w:rsidR="00ED4D31">
              <w:rPr>
                <w:rFonts w:ascii="Avenir" w:hAnsi="Avenir"/>
                <w:color w:val="000000"/>
                <w:shd w:val="clear" w:color="auto" w:fill="FFFFFF"/>
              </w:rPr>
              <w:t xml:space="preserve"> on a chair with arms to provide more trunk support to the child and to prevent the cushion from moving to the side.</w:t>
            </w:r>
          </w:p>
          <w:p w14:paraId="4A97E76C" w14:textId="6603EBED" w:rsidR="00B8337A" w:rsidRPr="008D572E" w:rsidRDefault="00ED4D31" w:rsidP="00B8337A">
            <w:pPr>
              <w:rPr>
                <w:b/>
                <w:bCs/>
                <w:szCs w:val="24"/>
              </w:rPr>
            </w:pPr>
            <w:r>
              <w:rPr>
                <w:b/>
                <w:bCs/>
                <w:szCs w:val="24"/>
              </w:rPr>
              <w:t xml:space="preserve">Add </w:t>
            </w:r>
            <w:r w:rsidR="009F6CF9" w:rsidRPr="008D572E">
              <w:rPr>
                <w:b/>
                <w:bCs/>
                <w:szCs w:val="24"/>
              </w:rPr>
              <w:t>Sensory Cues </w:t>
            </w:r>
          </w:p>
          <w:p w14:paraId="4095F798" w14:textId="3A0967B5" w:rsidR="009F6CF9" w:rsidRPr="00ED4D31" w:rsidRDefault="00ED4D31" w:rsidP="00BC67C6">
            <w:pPr>
              <w:pStyle w:val="NormalWeb"/>
              <w:numPr>
                <w:ilvl w:val="0"/>
                <w:numId w:val="5"/>
              </w:numPr>
              <w:textAlignment w:val="baseline"/>
              <w:rPr>
                <w:rFonts w:ascii="Avenir" w:hAnsi="Avenir"/>
                <w:color w:val="000000"/>
              </w:rPr>
            </w:pPr>
            <w:r>
              <w:rPr>
                <w:rFonts w:ascii="Avenir" w:hAnsi="Avenir"/>
                <w:color w:val="000000"/>
                <w:shd w:val="clear" w:color="auto" w:fill="FFFFFF"/>
              </w:rPr>
              <w:t xml:space="preserve">The cushion has two sides with different textures. One side has smooth spikes and the other has small bumps, both provide sensory input. </w:t>
            </w:r>
            <w:r w:rsidR="00B7551E">
              <w:rPr>
                <w:rFonts w:ascii="Avenir" w:hAnsi="Avenir"/>
                <w:color w:val="000000"/>
                <w:shd w:val="clear" w:color="auto" w:fill="FFFFFF"/>
              </w:rPr>
              <w:t>Use</w:t>
            </w:r>
            <w:r>
              <w:rPr>
                <w:rFonts w:ascii="Avenir" w:hAnsi="Avenir"/>
                <w:color w:val="000000"/>
                <w:shd w:val="clear" w:color="auto" w:fill="FFFFFF"/>
              </w:rPr>
              <w:t xml:space="preserve"> with either side up depending on </w:t>
            </w:r>
            <w:r w:rsidR="00B7551E">
              <w:rPr>
                <w:rFonts w:ascii="Avenir" w:hAnsi="Avenir"/>
                <w:color w:val="000000"/>
                <w:shd w:val="clear" w:color="auto" w:fill="FFFFFF"/>
              </w:rPr>
              <w:t>child’s</w:t>
            </w:r>
            <w:r>
              <w:rPr>
                <w:rFonts w:ascii="Avenir" w:hAnsi="Avenir"/>
                <w:color w:val="000000"/>
                <w:shd w:val="clear" w:color="auto" w:fill="FFFFFF"/>
              </w:rPr>
              <w:t xml:space="preserve"> preferenc</w:t>
            </w:r>
            <w:r w:rsidR="00B7551E">
              <w:rPr>
                <w:rFonts w:ascii="Avenir" w:hAnsi="Avenir"/>
                <w:color w:val="000000"/>
                <w:shd w:val="clear" w:color="auto" w:fill="FFFFFF"/>
              </w:rPr>
              <w:t>e</w:t>
            </w:r>
            <w:r>
              <w:rPr>
                <w:rFonts w:ascii="Avenir" w:hAnsi="Avenir"/>
                <w:color w:val="000000"/>
                <w:shd w:val="clear" w:color="auto" w:fill="FFFFFF"/>
              </w:rPr>
              <w:t>. </w:t>
            </w:r>
          </w:p>
          <w:p w14:paraId="5448687F" w14:textId="77777777" w:rsidR="009F6CF9" w:rsidRPr="008D572E" w:rsidRDefault="009F6CF9" w:rsidP="00B8337A">
            <w:pPr>
              <w:rPr>
                <w:b/>
                <w:bCs/>
                <w:szCs w:val="24"/>
              </w:rPr>
            </w:pPr>
            <w:r w:rsidRPr="008D572E">
              <w:rPr>
                <w:b/>
                <w:bCs/>
                <w:szCs w:val="24"/>
              </w:rPr>
              <w:t>Communication Suppor</w:t>
            </w:r>
            <w:r w:rsidR="0057752D" w:rsidRPr="008D572E">
              <w:rPr>
                <w:b/>
                <w:bCs/>
                <w:szCs w:val="24"/>
              </w:rPr>
              <w:t>ts</w:t>
            </w:r>
            <w:r w:rsidRPr="008D572E">
              <w:rPr>
                <w:b/>
                <w:bCs/>
                <w:szCs w:val="24"/>
              </w:rPr>
              <w:t> </w:t>
            </w:r>
          </w:p>
          <w:p w14:paraId="3DF86E23" w14:textId="77777777" w:rsidR="00ED4D31" w:rsidRDefault="00ED4D31" w:rsidP="00BC67C6">
            <w:pPr>
              <w:pStyle w:val="NormalWeb"/>
              <w:numPr>
                <w:ilvl w:val="0"/>
                <w:numId w:val="5"/>
              </w:numPr>
              <w:textAlignment w:val="baseline"/>
              <w:rPr>
                <w:rFonts w:ascii="Avenir" w:hAnsi="Avenir"/>
                <w:color w:val="000000"/>
              </w:rPr>
            </w:pPr>
            <w:r>
              <w:rPr>
                <w:rFonts w:ascii="Avenir" w:hAnsi="Avenir"/>
                <w:color w:val="000000"/>
                <w:shd w:val="clear" w:color="auto" w:fill="FFFFFF"/>
              </w:rPr>
              <w:t>Visual supports (non-transient cues) such as movement vocabulary cards (stand, sit, here, there, reach, throw, etc.) can be used to pair with verbal directions (transient cues) provided to the child to help them learn about the way things and people move in space.</w:t>
            </w:r>
          </w:p>
          <w:p w14:paraId="78DDA7A6" w14:textId="0536CC43" w:rsidR="00E04AC2" w:rsidRPr="00ED4D31" w:rsidRDefault="00ED4D31" w:rsidP="00BC67C6">
            <w:pPr>
              <w:pStyle w:val="NormalWeb"/>
              <w:numPr>
                <w:ilvl w:val="0"/>
                <w:numId w:val="5"/>
              </w:numPr>
              <w:textAlignment w:val="baseline"/>
              <w:rPr>
                <w:rFonts w:ascii="Avenir" w:hAnsi="Avenir"/>
                <w:color w:val="000000"/>
              </w:rPr>
            </w:pPr>
            <w:r>
              <w:rPr>
                <w:rFonts w:ascii="Avenir" w:hAnsi="Avenir"/>
                <w:color w:val="000000"/>
                <w:shd w:val="clear" w:color="auto" w:fill="FFFFFF"/>
              </w:rPr>
              <w:t>Social stories with themes related to staying seated, playing reaching and throwing games and be used to increase expectations of behavior during activities and game play.</w:t>
            </w:r>
          </w:p>
          <w:p w14:paraId="6A759180" w14:textId="1F3231D4" w:rsidR="009F6CF9" w:rsidRPr="008D572E" w:rsidRDefault="009F6CF9" w:rsidP="00B8337A">
            <w:pPr>
              <w:rPr>
                <w:b/>
                <w:bCs/>
                <w:szCs w:val="24"/>
              </w:rPr>
            </w:pPr>
            <w:r w:rsidRPr="008D572E">
              <w:rPr>
                <w:b/>
                <w:bCs/>
                <w:szCs w:val="24"/>
              </w:rPr>
              <w:t>Alternative</w:t>
            </w:r>
            <w:r w:rsidR="00ED4D31">
              <w:rPr>
                <w:b/>
                <w:bCs/>
                <w:szCs w:val="24"/>
              </w:rPr>
              <w:t xml:space="preserve"> Use</w:t>
            </w:r>
            <w:r w:rsidRPr="008D572E">
              <w:rPr>
                <w:b/>
                <w:bCs/>
                <w:szCs w:val="24"/>
              </w:rPr>
              <w:t>s</w:t>
            </w:r>
          </w:p>
          <w:p w14:paraId="0D46DA05" w14:textId="77777777" w:rsidR="00ED4D31" w:rsidRDefault="00ED4D31" w:rsidP="00BC67C6">
            <w:pPr>
              <w:pStyle w:val="NormalWeb"/>
              <w:numPr>
                <w:ilvl w:val="0"/>
                <w:numId w:val="5"/>
              </w:numPr>
              <w:textAlignment w:val="baseline"/>
              <w:rPr>
                <w:rFonts w:ascii="Avenir" w:hAnsi="Avenir"/>
                <w:color w:val="000000"/>
              </w:rPr>
            </w:pPr>
            <w:r>
              <w:rPr>
                <w:rFonts w:ascii="Avenir" w:hAnsi="Avenir"/>
                <w:color w:val="000000"/>
                <w:shd w:val="clear" w:color="auto" w:fill="FFFFFF"/>
              </w:rPr>
              <w:t>Use in an obstacle course to provide a balance challenging obstacle for children to step on and walk over.</w:t>
            </w:r>
          </w:p>
          <w:p w14:paraId="72269E19" w14:textId="3BB6CB58" w:rsidR="00ED4D31" w:rsidRDefault="00ED4D31" w:rsidP="00BC67C6">
            <w:pPr>
              <w:pStyle w:val="NormalWeb"/>
              <w:numPr>
                <w:ilvl w:val="0"/>
                <w:numId w:val="5"/>
              </w:numPr>
              <w:textAlignment w:val="baseline"/>
              <w:rPr>
                <w:rFonts w:ascii="Avenir" w:hAnsi="Avenir"/>
                <w:color w:val="000000"/>
              </w:rPr>
            </w:pPr>
            <w:r>
              <w:rPr>
                <w:rFonts w:ascii="Avenir" w:hAnsi="Avenir"/>
                <w:color w:val="000000"/>
                <w:shd w:val="clear" w:color="auto" w:fill="FFFFFF"/>
              </w:rPr>
              <w:t>Use for gross motor standing balance activities such as the child stand</w:t>
            </w:r>
            <w:r w:rsidR="00F941C4">
              <w:rPr>
                <w:rFonts w:ascii="Avenir" w:hAnsi="Avenir"/>
                <w:color w:val="000000"/>
                <w:shd w:val="clear" w:color="auto" w:fill="FFFFFF"/>
              </w:rPr>
              <w:t>ing</w:t>
            </w:r>
            <w:r>
              <w:rPr>
                <w:rFonts w:ascii="Avenir" w:hAnsi="Avenir"/>
                <w:color w:val="000000"/>
                <w:shd w:val="clear" w:color="auto" w:fill="FFFFFF"/>
              </w:rPr>
              <w:t xml:space="preserve"> on the disk and throws bean bags or balls into a container or engages in vertical activities such </w:t>
            </w:r>
            <w:r>
              <w:rPr>
                <w:rFonts w:ascii="Avenir" w:hAnsi="Avenir"/>
                <w:color w:val="000000"/>
                <w:shd w:val="clear" w:color="auto" w:fill="FFFFFF"/>
              </w:rPr>
              <w:lastRenderedPageBreak/>
              <w:t>as draw</w:t>
            </w:r>
            <w:r w:rsidR="00B7551E">
              <w:rPr>
                <w:rFonts w:ascii="Avenir" w:hAnsi="Avenir"/>
                <w:color w:val="000000"/>
                <w:shd w:val="clear" w:color="auto" w:fill="FFFFFF"/>
              </w:rPr>
              <w:t>ing</w:t>
            </w:r>
            <w:r>
              <w:rPr>
                <w:rFonts w:ascii="Avenir" w:hAnsi="Avenir"/>
                <w:color w:val="000000"/>
                <w:shd w:val="clear" w:color="auto" w:fill="FFFFFF"/>
              </w:rPr>
              <w:t xml:space="preserve"> on paper hung on the wall. The challenge can be increased by offering items for reaching and placement at differing levels (up high, down low, to the right, and to the left, etc.)</w:t>
            </w:r>
          </w:p>
          <w:p w14:paraId="2B40AF9C" w14:textId="784695FB" w:rsidR="00ED4D31" w:rsidRDefault="00ED4D31" w:rsidP="00ED4D31">
            <w:pPr>
              <w:rPr>
                <w:b/>
                <w:bCs/>
                <w:szCs w:val="24"/>
              </w:rPr>
            </w:pPr>
            <w:r>
              <w:rPr>
                <w:b/>
                <w:bCs/>
                <w:szCs w:val="24"/>
              </w:rPr>
              <w:t>DIY Alternatives</w:t>
            </w:r>
          </w:p>
          <w:p w14:paraId="46941A45" w14:textId="77777777" w:rsidR="00F56CCB" w:rsidRPr="005B2666" w:rsidRDefault="00ED4D31" w:rsidP="00BC67C6">
            <w:pPr>
              <w:pStyle w:val="NormalWeb"/>
              <w:numPr>
                <w:ilvl w:val="0"/>
                <w:numId w:val="5"/>
              </w:numPr>
              <w:spacing w:after="200"/>
              <w:textAlignment w:val="baseline"/>
              <w:rPr>
                <w:rFonts w:ascii="Avenir" w:hAnsi="Avenir"/>
                <w:color w:val="000000"/>
              </w:rPr>
            </w:pPr>
            <w:r>
              <w:rPr>
                <w:rFonts w:ascii="Avenir" w:hAnsi="Avenir"/>
                <w:color w:val="000000"/>
                <w:shd w:val="clear" w:color="auto" w:fill="FFFFFF"/>
              </w:rPr>
              <w:t>Beach balls can be used to provide seated movement. The beach ball is minimally/moderately inflated for the needed amount of movement. This is not a good alternative for children who are using a cushion to assist with more appropriate position for work/play at a table. Additionally, beach balls are not as durable as the commercially available seat cushions.</w:t>
            </w:r>
          </w:p>
          <w:p w14:paraId="3B5BC1A1" w14:textId="2C1E3082" w:rsidR="005B2666" w:rsidRPr="005B2666" w:rsidRDefault="005B2666" w:rsidP="005B2666">
            <w:proofErr w:type="gramStart"/>
            <w:r w:rsidRPr="0056440B">
              <w:t>*”Adaptations</w:t>
            </w:r>
            <w:proofErr w:type="gramEnd"/>
            <w:r w:rsidRPr="0056440B">
              <w:t>” adapted from: Haugen’s Modes for Adapting Toys based on materials from the "Let's Play" Project at the University of Buffalo</w:t>
            </w:r>
            <w:r>
              <w:t>.</w:t>
            </w:r>
          </w:p>
        </w:tc>
      </w:tr>
    </w:tbl>
    <w:p w14:paraId="49BBFF40" w14:textId="77777777" w:rsidR="00E04AC2" w:rsidRPr="0096519F" w:rsidRDefault="00E04AC2" w:rsidP="005B2666">
      <w:pPr>
        <w:spacing w:after="0"/>
        <w:rPr>
          <w:rFonts w:cs="Open Sans"/>
          <w:b/>
          <w:bCs/>
        </w:rPr>
      </w:pPr>
    </w:p>
    <w:tbl>
      <w:tblPr>
        <w:tblStyle w:val="TableGrid"/>
        <w:tblW w:w="10980" w:type="dxa"/>
        <w:tblInd w:w="-95" w:type="dxa"/>
        <w:tblLook w:val="04A0" w:firstRow="1" w:lastRow="0" w:firstColumn="1" w:lastColumn="0" w:noHBand="0" w:noVBand="1"/>
      </w:tblPr>
      <w:tblGrid>
        <w:gridCol w:w="10980"/>
      </w:tblGrid>
      <w:tr w:rsidR="00C52A77" w:rsidRPr="0096519F" w14:paraId="415D8620" w14:textId="77777777" w:rsidTr="005E6D03">
        <w:tc>
          <w:tcPr>
            <w:tcW w:w="10980" w:type="dxa"/>
          </w:tcPr>
          <w:p w14:paraId="4C3C1F8D" w14:textId="77777777" w:rsidR="00006559" w:rsidRPr="0096519F" w:rsidRDefault="00894F79" w:rsidP="005E6D03">
            <w:pPr>
              <w:pStyle w:val="Heading3"/>
            </w:pPr>
            <w:r w:rsidRPr="0096519F">
              <w:t>Additional Considerations:</w:t>
            </w:r>
          </w:p>
          <w:p w14:paraId="5696DAFA" w14:textId="3C87D266" w:rsidR="00ED4D31" w:rsidRPr="00ED4D31" w:rsidRDefault="00ED4D31" w:rsidP="00BC67C6">
            <w:pPr>
              <w:pStyle w:val="NormalWeb"/>
              <w:numPr>
                <w:ilvl w:val="0"/>
                <w:numId w:val="2"/>
              </w:numPr>
              <w:textAlignment w:val="baseline"/>
              <w:rPr>
                <w:rFonts w:ascii="Avenir" w:hAnsi="Avenir"/>
                <w:color w:val="000000"/>
              </w:rPr>
            </w:pPr>
            <w:r>
              <w:rPr>
                <w:rFonts w:ascii="Avenir" w:hAnsi="Avenir"/>
                <w:color w:val="000000"/>
                <w:shd w:val="clear" w:color="auto" w:fill="FFFFFF"/>
              </w:rPr>
              <w:t>This item contains small parts (plug for inflation air hole) and should not be used with children under 3 years old.</w:t>
            </w:r>
          </w:p>
          <w:p w14:paraId="3993543E" w14:textId="7F60944B" w:rsidR="002924F9" w:rsidRPr="00ED4D31" w:rsidRDefault="00ED4D31" w:rsidP="00BC67C6">
            <w:pPr>
              <w:pStyle w:val="NormalWeb"/>
              <w:numPr>
                <w:ilvl w:val="0"/>
                <w:numId w:val="2"/>
              </w:numPr>
              <w:textAlignment w:val="baseline"/>
              <w:rPr>
                <w:rFonts w:ascii="Avenir" w:hAnsi="Avenir"/>
                <w:color w:val="000000"/>
              </w:rPr>
            </w:pPr>
            <w:r w:rsidRPr="00ED4D31">
              <w:rPr>
                <w:rFonts w:ascii="Avenir" w:hAnsi="Avenir"/>
                <w:color w:val="000000"/>
                <w:shd w:val="clear" w:color="auto" w:fill="FFFFFF"/>
              </w:rPr>
              <w:t>The amount of air provided in the cushion can impact the challenge and amount of sensory feedback the child receives from the cushion. Be sure to try varied amounts of air to determine what works best for the child.</w:t>
            </w:r>
          </w:p>
          <w:p w14:paraId="64139734" w14:textId="77777777" w:rsidR="00DB58B6" w:rsidRDefault="00DB58B6" w:rsidP="005E6D03">
            <w:pPr>
              <w:pStyle w:val="Heading3"/>
            </w:pPr>
            <w:r>
              <w:t>Resourc</w:t>
            </w:r>
            <w:r w:rsidR="00E24E32">
              <w:t>e</w:t>
            </w:r>
            <w:r>
              <w:t>s:</w:t>
            </w:r>
          </w:p>
          <w:p w14:paraId="56A3760F" w14:textId="77777777" w:rsidR="00ED4D31" w:rsidRDefault="00ED4D31" w:rsidP="00BC67C6">
            <w:pPr>
              <w:pStyle w:val="NormalWeb"/>
              <w:numPr>
                <w:ilvl w:val="0"/>
                <w:numId w:val="2"/>
              </w:numPr>
              <w:textAlignment w:val="baseline"/>
              <w:rPr>
                <w:rFonts w:ascii="Avenir" w:hAnsi="Avenir"/>
                <w:color w:val="000000"/>
                <w:sz w:val="20"/>
                <w:szCs w:val="20"/>
              </w:rPr>
            </w:pPr>
            <w:r>
              <w:rPr>
                <w:rFonts w:ascii="Avenir" w:hAnsi="Avenir"/>
                <w:color w:val="000000"/>
                <w:shd w:val="clear" w:color="auto" w:fill="FFFFFF"/>
              </w:rPr>
              <w:t xml:space="preserve">See </w:t>
            </w:r>
            <w:hyperlink r:id="rId16" w:history="1">
              <w:r>
                <w:rPr>
                  <w:rStyle w:val="Hyperlink"/>
                  <w:rFonts w:ascii="Avenir" w:hAnsi="Avenir"/>
                  <w:color w:val="1155CC"/>
                  <w:shd w:val="clear" w:color="auto" w:fill="FFFFFF"/>
                </w:rPr>
                <w:t>Social Narratives</w:t>
              </w:r>
            </w:hyperlink>
            <w:r>
              <w:rPr>
                <w:rFonts w:ascii="Avenir" w:hAnsi="Avenir"/>
                <w:color w:val="000000"/>
                <w:shd w:val="clear" w:color="auto" w:fill="FFFFFF"/>
              </w:rPr>
              <w:t xml:space="preserve"> from OCALI’s Autism Center Grab and Go Resource Gallery of Interventions.</w:t>
            </w:r>
          </w:p>
          <w:p w14:paraId="57F4F9FC" w14:textId="77777777" w:rsidR="00ED4D31" w:rsidRDefault="00ED4D31" w:rsidP="00BC67C6">
            <w:pPr>
              <w:pStyle w:val="NormalWeb"/>
              <w:numPr>
                <w:ilvl w:val="0"/>
                <w:numId w:val="2"/>
              </w:numPr>
              <w:textAlignment w:val="baseline"/>
              <w:rPr>
                <w:rFonts w:ascii="Avenir" w:hAnsi="Avenir"/>
                <w:color w:val="000000"/>
                <w:sz w:val="20"/>
                <w:szCs w:val="20"/>
              </w:rPr>
            </w:pPr>
            <w:r>
              <w:rPr>
                <w:rFonts w:ascii="Avenir" w:hAnsi="Avenir"/>
                <w:color w:val="000000"/>
                <w:shd w:val="clear" w:color="auto" w:fill="FFFFFF"/>
              </w:rPr>
              <w:t xml:space="preserve">For further information, visit the </w:t>
            </w:r>
            <w:hyperlink r:id="rId17" w:history="1">
              <w:r>
                <w:rPr>
                  <w:rStyle w:val="Hyperlink"/>
                  <w:rFonts w:ascii="Avenir" w:hAnsi="Avenir"/>
                  <w:color w:val="1155CC"/>
                  <w:shd w:val="clear" w:color="auto" w:fill="FFFFFF"/>
                </w:rPr>
                <w:t>Social Narratives Autism Internet Module</w:t>
              </w:r>
            </w:hyperlink>
            <w:r>
              <w:rPr>
                <w:rFonts w:ascii="Avenir" w:hAnsi="Avenir"/>
                <w:color w:val="000000"/>
                <w:shd w:val="clear" w:color="auto" w:fill="FFFFFF"/>
              </w:rPr>
              <w:t>.</w:t>
            </w:r>
          </w:p>
          <w:p w14:paraId="6C271EE6" w14:textId="77777777" w:rsidR="00ED4D31" w:rsidRDefault="00ED4D31" w:rsidP="00BC67C6">
            <w:pPr>
              <w:pStyle w:val="NormalWeb"/>
              <w:numPr>
                <w:ilvl w:val="0"/>
                <w:numId w:val="2"/>
              </w:numPr>
              <w:textAlignment w:val="baseline"/>
              <w:rPr>
                <w:rFonts w:ascii="Avenir" w:hAnsi="Avenir"/>
                <w:color w:val="000000"/>
                <w:sz w:val="20"/>
                <w:szCs w:val="20"/>
              </w:rPr>
            </w:pPr>
            <w:r>
              <w:rPr>
                <w:rFonts w:ascii="Avenir" w:hAnsi="Avenir"/>
                <w:color w:val="000000"/>
                <w:shd w:val="clear" w:color="auto" w:fill="FFFFFF"/>
              </w:rPr>
              <w:lastRenderedPageBreak/>
              <w:t xml:space="preserve">Like Social Stories, Power Cards teach and reinforce academic, behavioral, organizational, and social skills. </w:t>
            </w:r>
            <w:hyperlink r:id="rId18" w:history="1">
              <w:r>
                <w:rPr>
                  <w:rStyle w:val="Hyperlink"/>
                  <w:rFonts w:ascii="Avenir" w:hAnsi="Avenir"/>
                  <w:color w:val="1155CC"/>
                  <w:shd w:val="clear" w:color="auto" w:fill="FFFFFF"/>
                </w:rPr>
                <w:t>Power Cards</w:t>
              </w:r>
            </w:hyperlink>
            <w:r>
              <w:rPr>
                <w:rFonts w:ascii="Avenir" w:hAnsi="Avenir"/>
                <w:color w:val="000000"/>
                <w:shd w:val="clear" w:color="auto" w:fill="FFFFFF"/>
              </w:rPr>
              <w:t xml:space="preserve"> are visual supports that include an individual’s special interest. See Power Cards from OCALI’s Autism Center Grab and Go Resource Gallery of Interventions.</w:t>
            </w:r>
          </w:p>
          <w:p w14:paraId="5E9C8712" w14:textId="33D93C0A" w:rsidR="00DB58B6" w:rsidRPr="00E24E32" w:rsidRDefault="00ED4D31" w:rsidP="00BC67C6">
            <w:pPr>
              <w:pStyle w:val="ListParagraph"/>
              <w:numPr>
                <w:ilvl w:val="0"/>
                <w:numId w:val="2"/>
              </w:numPr>
              <w:rPr>
                <w:rFonts w:cs="Open Sans"/>
              </w:rPr>
            </w:pPr>
            <w:hyperlink r:id="rId19" w:history="1">
              <w:r>
                <w:rPr>
                  <w:rStyle w:val="Hyperlink"/>
                  <w:rFonts w:ascii="Avenir" w:hAnsi="Avenir"/>
                  <w:color w:val="1155CC"/>
                  <w:shd w:val="clear" w:color="auto" w:fill="FFFFFF"/>
                </w:rPr>
                <w:t>Reminder Cue Cards</w:t>
              </w:r>
            </w:hyperlink>
            <w:r>
              <w:rPr>
                <w:rFonts w:ascii="Avenir" w:hAnsi="Avenir"/>
                <w:color w:val="000000"/>
                <w:shd w:val="clear" w:color="auto" w:fill="FFFFFF"/>
              </w:rPr>
              <w:t xml:space="preserve"> from OCALI’s Autism Center Grab and Go Resource Gallery of Interventions help teach and remind individuals how to engage in positive behaviors. Reminder Cue Cards provide “what to do” suggestions when an individual is feeling anxious, stressed, or confused. They also support interactions with peers, and offer ways to self-regulate, and manage emotions.</w:t>
            </w:r>
          </w:p>
          <w:p w14:paraId="35F6ADEF" w14:textId="77777777" w:rsidR="00006559" w:rsidRPr="0096519F" w:rsidRDefault="0028636A" w:rsidP="005B2666">
            <w:pPr>
              <w:pStyle w:val="Heading3"/>
            </w:pPr>
            <w:r w:rsidRPr="0096519F">
              <w:t>Ohio Early Learning Standards:</w:t>
            </w:r>
          </w:p>
          <w:p w14:paraId="0F570293" w14:textId="5CEE86AB" w:rsidR="005B2666" w:rsidRDefault="005B2666" w:rsidP="00BC67C6">
            <w:pPr>
              <w:pStyle w:val="NormalWeb"/>
              <w:numPr>
                <w:ilvl w:val="0"/>
                <w:numId w:val="2"/>
              </w:numPr>
              <w:textAlignment w:val="baseline"/>
              <w:rPr>
                <w:rFonts w:ascii="Avenir" w:hAnsi="Avenir"/>
                <w:color w:val="000000"/>
              </w:rPr>
            </w:pPr>
            <w:r>
              <w:rPr>
                <w:rFonts w:ascii="Avenir" w:hAnsi="Avenir"/>
                <w:color w:val="000000"/>
              </w:rPr>
              <w:t>SE: Self-Regulation: Begins to manage emotions and reactions (2.a.)</w:t>
            </w:r>
          </w:p>
          <w:p w14:paraId="537B6EFB" w14:textId="57114DC9" w:rsidR="00BB75A0" w:rsidRPr="005B2666" w:rsidRDefault="005B2666" w:rsidP="00BC67C6">
            <w:pPr>
              <w:pStyle w:val="NormalWeb"/>
              <w:numPr>
                <w:ilvl w:val="0"/>
                <w:numId w:val="2"/>
              </w:numPr>
              <w:textAlignment w:val="baseline"/>
              <w:rPr>
                <w:rFonts w:ascii="Avenir" w:hAnsi="Avenir"/>
                <w:color w:val="000000"/>
              </w:rPr>
            </w:pPr>
            <w:r>
              <w:rPr>
                <w:rFonts w:ascii="Avenir" w:hAnsi="Avenir"/>
                <w:color w:val="000000"/>
              </w:rPr>
              <w:t>AL: Engagement and Persistence: Persists in completing a task with increasing concentration. (1.c.)</w:t>
            </w:r>
          </w:p>
        </w:tc>
      </w:tr>
    </w:tbl>
    <w:p w14:paraId="3BEF4587" w14:textId="77777777" w:rsidR="00F56CCB" w:rsidRPr="0056440B" w:rsidRDefault="00894F79" w:rsidP="00855F74">
      <w:pPr>
        <w:pStyle w:val="Heading3"/>
        <w:spacing w:before="240" w:after="0"/>
      </w:pPr>
      <w:r w:rsidRPr="0056440B">
        <w:lastRenderedPageBreak/>
        <w:t>Words to Encourage Play/Use</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A0" w:firstRow="1" w:lastRow="0" w:firstColumn="1" w:lastColumn="0" w:noHBand="1" w:noVBand="1"/>
      </w:tblPr>
      <w:tblGrid>
        <w:gridCol w:w="3312"/>
        <w:gridCol w:w="3312"/>
        <w:gridCol w:w="3312"/>
      </w:tblGrid>
      <w:tr w:rsidR="007570AC" w:rsidRPr="0096519F" w14:paraId="72CD01A6" w14:textId="77777777" w:rsidTr="00E76CFF">
        <w:trPr>
          <w:trHeight w:val="2682"/>
          <w:jc w:val="center"/>
        </w:trPr>
        <w:tc>
          <w:tcPr>
            <w:tcW w:w="3312" w:type="dxa"/>
          </w:tcPr>
          <w:p w14:paraId="654B25F4" w14:textId="19399DE8" w:rsidR="0096519F" w:rsidRDefault="00ED4D31" w:rsidP="008F56F8">
            <w:pPr>
              <w:jc w:val="center"/>
              <w:rPr>
                <w:rFonts w:cs="Open Sans"/>
                <w:b/>
                <w:bCs/>
                <w:sz w:val="32"/>
                <w:szCs w:val="28"/>
              </w:rPr>
            </w:pPr>
            <w:r>
              <w:rPr>
                <w:rFonts w:cs="Open Sans"/>
                <w:b/>
                <w:bCs/>
                <w:sz w:val="32"/>
                <w:szCs w:val="28"/>
              </w:rPr>
              <w:t>Sit</w:t>
            </w:r>
          </w:p>
          <w:p w14:paraId="0EFC00A6" w14:textId="395DBC21" w:rsidR="007570AC" w:rsidRPr="0096519F" w:rsidRDefault="00C41AEC" w:rsidP="008F56F8">
            <w:pPr>
              <w:jc w:val="center"/>
              <w:rPr>
                <w:sz w:val="32"/>
                <w:szCs w:val="28"/>
              </w:rPr>
            </w:pPr>
            <w:r>
              <w:rPr>
                <w:noProof/>
                <w:sz w:val="32"/>
                <w:szCs w:val="28"/>
              </w:rPr>
              <w:drawing>
                <wp:inline distT="0" distB="0" distL="0" distR="0" wp14:anchorId="5C06FF06" wp14:editId="55EF8D69">
                  <wp:extent cx="1866900" cy="1400175"/>
                  <wp:effectExtent l="0" t="0" r="0" b="0"/>
                  <wp:docPr id="1641272867" name="Picture 5" descr="A child sitting cross le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72867" name="Picture 5" descr="A child sitting cross legg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1297" cy="1403473"/>
                          </a:xfrm>
                          <a:prstGeom prst="rect">
                            <a:avLst/>
                          </a:prstGeom>
                        </pic:spPr>
                      </pic:pic>
                    </a:graphicData>
                  </a:graphic>
                </wp:inline>
              </w:drawing>
            </w:r>
          </w:p>
        </w:tc>
        <w:tc>
          <w:tcPr>
            <w:tcW w:w="3312" w:type="dxa"/>
          </w:tcPr>
          <w:p w14:paraId="74B18F35" w14:textId="59A637C1" w:rsidR="007570AC" w:rsidRPr="0096519F" w:rsidRDefault="00ED4D31" w:rsidP="008F56F8">
            <w:pPr>
              <w:jc w:val="center"/>
              <w:rPr>
                <w:sz w:val="32"/>
                <w:szCs w:val="28"/>
              </w:rPr>
            </w:pPr>
            <w:r>
              <w:rPr>
                <w:rFonts w:cs="Open Sans"/>
                <w:b/>
                <w:bCs/>
                <w:sz w:val="32"/>
                <w:szCs w:val="28"/>
              </w:rPr>
              <w:t>Here</w:t>
            </w:r>
            <w:r w:rsidR="00C41AEC">
              <w:rPr>
                <w:noProof/>
                <w:sz w:val="32"/>
                <w:szCs w:val="28"/>
              </w:rPr>
              <w:drawing>
                <wp:inline distT="0" distB="0" distL="0" distR="0" wp14:anchorId="58B5DCF9" wp14:editId="553B105C">
                  <wp:extent cx="1819275" cy="1364456"/>
                  <wp:effectExtent l="0" t="0" r="0" b="0"/>
                  <wp:docPr id="1732937379" name="Picture 6" descr="A black arrow pointing to an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37379" name="Picture 6" descr="A black arrow pointing to an X."/>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2814" cy="1367110"/>
                          </a:xfrm>
                          <a:prstGeom prst="rect">
                            <a:avLst/>
                          </a:prstGeom>
                        </pic:spPr>
                      </pic:pic>
                    </a:graphicData>
                  </a:graphic>
                </wp:inline>
              </w:drawing>
            </w:r>
          </w:p>
        </w:tc>
        <w:tc>
          <w:tcPr>
            <w:tcW w:w="3312" w:type="dxa"/>
          </w:tcPr>
          <w:p w14:paraId="5ACFD937" w14:textId="4D7FB081" w:rsidR="007570AC" w:rsidRPr="0096519F" w:rsidRDefault="00ED4D31" w:rsidP="008F56F8">
            <w:pPr>
              <w:jc w:val="center"/>
              <w:rPr>
                <w:sz w:val="32"/>
                <w:szCs w:val="28"/>
              </w:rPr>
            </w:pPr>
            <w:r>
              <w:rPr>
                <w:rFonts w:cs="Open Sans"/>
                <w:b/>
                <w:bCs/>
                <w:sz w:val="32"/>
                <w:szCs w:val="28"/>
              </w:rPr>
              <w:t>Ready</w:t>
            </w:r>
            <w:r w:rsidR="00C41AEC">
              <w:rPr>
                <w:noProof/>
                <w:sz w:val="32"/>
                <w:szCs w:val="28"/>
              </w:rPr>
              <w:drawing>
                <wp:inline distT="0" distB="0" distL="0" distR="0" wp14:anchorId="36A32586" wp14:editId="063909D6">
                  <wp:extent cx="1733550" cy="1300163"/>
                  <wp:effectExtent l="0" t="0" r="0" b="0"/>
                  <wp:docPr id="1683565547" name="Picture 7" descr="A child with blue shirt and shorts with lines emphasizing the child and a thumbs up from someone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65547" name="Picture 7" descr="A child with blue shirt and shorts with lines emphasizing the child and a thumbs up from someone 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7432" cy="1303075"/>
                          </a:xfrm>
                          <a:prstGeom prst="rect">
                            <a:avLst/>
                          </a:prstGeom>
                        </pic:spPr>
                      </pic:pic>
                    </a:graphicData>
                  </a:graphic>
                </wp:inline>
              </w:drawing>
            </w:r>
          </w:p>
        </w:tc>
      </w:tr>
      <w:tr w:rsidR="007570AC" w:rsidRPr="0096519F" w14:paraId="32D404BA" w14:textId="77777777" w:rsidTr="00E76CFF">
        <w:trPr>
          <w:trHeight w:val="2682"/>
          <w:jc w:val="center"/>
        </w:trPr>
        <w:tc>
          <w:tcPr>
            <w:tcW w:w="3312" w:type="dxa"/>
          </w:tcPr>
          <w:p w14:paraId="3DC52202" w14:textId="71D06239" w:rsidR="007570AC" w:rsidRPr="0096519F" w:rsidRDefault="00ED4D31" w:rsidP="008F56F8">
            <w:pPr>
              <w:jc w:val="center"/>
              <w:rPr>
                <w:noProof/>
                <w:sz w:val="32"/>
                <w:szCs w:val="28"/>
              </w:rPr>
            </w:pPr>
            <w:r>
              <w:rPr>
                <w:rFonts w:cs="Open Sans"/>
                <w:b/>
                <w:bCs/>
                <w:sz w:val="32"/>
                <w:szCs w:val="28"/>
              </w:rPr>
              <w:t>Move</w:t>
            </w:r>
            <w:r w:rsidR="00C41AEC">
              <w:rPr>
                <w:noProof/>
                <w:sz w:val="32"/>
                <w:szCs w:val="28"/>
              </w:rPr>
              <w:drawing>
                <wp:inline distT="0" distB="0" distL="0" distR="0" wp14:anchorId="6255073C" wp14:editId="7B40F662">
                  <wp:extent cx="1819275" cy="1364456"/>
                  <wp:effectExtent l="0" t="0" r="0" b="0"/>
                  <wp:docPr id="717106820" name="Picture 8" descr="A stick figure moving with arm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06820" name="Picture 8" descr="A stick figure moving with arms rais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1968" cy="1366476"/>
                          </a:xfrm>
                          <a:prstGeom prst="rect">
                            <a:avLst/>
                          </a:prstGeom>
                        </pic:spPr>
                      </pic:pic>
                    </a:graphicData>
                  </a:graphic>
                </wp:inline>
              </w:drawing>
            </w:r>
          </w:p>
        </w:tc>
        <w:tc>
          <w:tcPr>
            <w:tcW w:w="3312" w:type="dxa"/>
          </w:tcPr>
          <w:p w14:paraId="4EB6855C" w14:textId="7D5EB771" w:rsidR="007570AC" w:rsidRPr="0096519F" w:rsidRDefault="00ED4D31" w:rsidP="008F56F8">
            <w:pPr>
              <w:jc w:val="center"/>
              <w:rPr>
                <w:noProof/>
                <w:sz w:val="32"/>
                <w:szCs w:val="28"/>
              </w:rPr>
            </w:pPr>
            <w:r>
              <w:rPr>
                <w:rFonts w:cs="Open Sans"/>
                <w:b/>
                <w:bCs/>
                <w:sz w:val="32"/>
                <w:szCs w:val="28"/>
              </w:rPr>
              <w:t>Stand</w:t>
            </w:r>
            <w:r w:rsidR="00C41AEC">
              <w:rPr>
                <w:noProof/>
                <w:sz w:val="32"/>
                <w:szCs w:val="28"/>
              </w:rPr>
              <w:drawing>
                <wp:inline distT="0" distB="0" distL="0" distR="0" wp14:anchorId="35B07365" wp14:editId="3ABCE243">
                  <wp:extent cx="1809750" cy="1357313"/>
                  <wp:effectExtent l="0" t="0" r="0" b="1905"/>
                  <wp:docPr id="506495218" name="Picture 9" descr="A child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95218" name="Picture 9" descr="A child stand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1012" cy="1358259"/>
                          </a:xfrm>
                          <a:prstGeom prst="rect">
                            <a:avLst/>
                          </a:prstGeom>
                        </pic:spPr>
                      </pic:pic>
                    </a:graphicData>
                  </a:graphic>
                </wp:inline>
              </w:drawing>
            </w:r>
          </w:p>
        </w:tc>
        <w:tc>
          <w:tcPr>
            <w:tcW w:w="3312" w:type="dxa"/>
          </w:tcPr>
          <w:p w14:paraId="4B270412" w14:textId="0E002637" w:rsidR="007570AC" w:rsidRPr="0096519F" w:rsidRDefault="00ED4D31" w:rsidP="008F56F8">
            <w:pPr>
              <w:jc w:val="center"/>
              <w:rPr>
                <w:b/>
                <w:bCs/>
                <w:noProof/>
                <w:sz w:val="32"/>
                <w:szCs w:val="28"/>
              </w:rPr>
            </w:pPr>
            <w:r>
              <w:rPr>
                <w:rFonts w:cs="Open Sans"/>
                <w:b/>
                <w:bCs/>
                <w:sz w:val="32"/>
                <w:szCs w:val="28"/>
              </w:rPr>
              <w:t>Chair</w:t>
            </w:r>
            <w:r w:rsidR="00C41AEC">
              <w:rPr>
                <w:b/>
                <w:bCs/>
                <w:noProof/>
                <w:sz w:val="32"/>
                <w:szCs w:val="28"/>
              </w:rPr>
              <w:drawing>
                <wp:inline distT="0" distB="0" distL="0" distR="0" wp14:anchorId="36C6C9B9" wp14:editId="657B0006">
                  <wp:extent cx="1701800" cy="1276350"/>
                  <wp:effectExtent l="0" t="0" r="0" b="6350"/>
                  <wp:docPr id="142170409" name="Picture 10" descr="A red chair with black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409" name="Picture 10" descr="A red chair with black leg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inline>
              </w:drawing>
            </w:r>
          </w:p>
        </w:tc>
      </w:tr>
      <w:tr w:rsidR="00FA0F82" w:rsidRPr="0096519F" w14:paraId="6600B361" w14:textId="77777777" w:rsidTr="00E76CFF">
        <w:trPr>
          <w:trHeight w:val="2682"/>
          <w:jc w:val="center"/>
        </w:trPr>
        <w:tc>
          <w:tcPr>
            <w:tcW w:w="3312" w:type="dxa"/>
          </w:tcPr>
          <w:p w14:paraId="0AC6136A" w14:textId="020A27BA" w:rsidR="00FA0F82" w:rsidRPr="0096519F" w:rsidRDefault="00ED4D31" w:rsidP="008F56F8">
            <w:pPr>
              <w:jc w:val="center"/>
              <w:rPr>
                <w:rFonts w:cs="Open Sans"/>
                <w:b/>
                <w:bCs/>
                <w:sz w:val="32"/>
                <w:szCs w:val="28"/>
              </w:rPr>
            </w:pPr>
            <w:r>
              <w:rPr>
                <w:rFonts w:cs="Open Sans"/>
                <w:b/>
                <w:bCs/>
                <w:sz w:val="32"/>
                <w:szCs w:val="28"/>
              </w:rPr>
              <w:t>Touch</w:t>
            </w:r>
            <w:r w:rsidR="00E908AB">
              <w:rPr>
                <w:rFonts w:cs="Open Sans"/>
                <w:b/>
                <w:bCs/>
                <w:noProof/>
                <w:sz w:val="32"/>
                <w:szCs w:val="28"/>
              </w:rPr>
              <w:drawing>
                <wp:inline distT="0" distB="0" distL="0" distR="0" wp14:anchorId="5AA2C46A" wp14:editId="5D6ACE58">
                  <wp:extent cx="1790700" cy="1343025"/>
                  <wp:effectExtent l="0" t="0" r="0" b="3175"/>
                  <wp:docPr id="2000205553" name="Picture 4" descr="A child with their hand on the shoulder of another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05553" name="Picture 4" descr="A child with their hand on the shoulder of another chil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4332" cy="1353249"/>
                          </a:xfrm>
                          <a:prstGeom prst="rect">
                            <a:avLst/>
                          </a:prstGeom>
                        </pic:spPr>
                      </pic:pic>
                    </a:graphicData>
                  </a:graphic>
                </wp:inline>
              </w:drawing>
            </w:r>
          </w:p>
        </w:tc>
        <w:tc>
          <w:tcPr>
            <w:tcW w:w="3312" w:type="dxa"/>
          </w:tcPr>
          <w:p w14:paraId="40E566B7" w14:textId="77777777" w:rsidR="00ED4D31" w:rsidRDefault="00ED4D31" w:rsidP="00ED4D31">
            <w:pPr>
              <w:jc w:val="center"/>
              <w:rPr>
                <w:rFonts w:cs="Open Sans"/>
                <w:b/>
                <w:bCs/>
                <w:sz w:val="32"/>
                <w:szCs w:val="28"/>
              </w:rPr>
            </w:pPr>
            <w:r>
              <w:rPr>
                <w:rFonts w:cs="Open Sans"/>
                <w:b/>
                <w:bCs/>
                <w:sz w:val="32"/>
                <w:szCs w:val="28"/>
              </w:rPr>
              <w:t>On</w:t>
            </w:r>
          </w:p>
          <w:p w14:paraId="6BE373B1" w14:textId="4A33F878" w:rsidR="00FA0F82" w:rsidRPr="0096519F" w:rsidRDefault="00E908AB" w:rsidP="008F56F8">
            <w:pPr>
              <w:jc w:val="center"/>
              <w:rPr>
                <w:rFonts w:cs="Open Sans"/>
                <w:b/>
                <w:bCs/>
                <w:sz w:val="32"/>
                <w:szCs w:val="28"/>
              </w:rPr>
            </w:pPr>
            <w:r>
              <w:rPr>
                <w:rFonts w:cs="Open Sans"/>
                <w:b/>
                <w:bCs/>
                <w:noProof/>
                <w:sz w:val="32"/>
                <w:szCs w:val="28"/>
              </w:rPr>
              <w:drawing>
                <wp:inline distT="0" distB="0" distL="0" distR="0" wp14:anchorId="46CFEBA2" wp14:editId="31CB562F">
                  <wp:extent cx="1965960" cy="1104900"/>
                  <wp:effectExtent l="0" t="0" r="2540" b="0"/>
                  <wp:docPr id="925927242" name="Picture 2" descr="A black circle sitting on top of a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7242" name="Picture 2" descr="A black circle sitting on top of a black line."/>
                          <pic:cNvPicPr/>
                        </pic:nvPicPr>
                        <pic:blipFill rotWithShape="1">
                          <a:blip r:embed="rId27" cstate="print">
                            <a:extLst>
                              <a:ext uri="{28A0092B-C50C-407E-A947-70E740481C1C}">
                                <a14:useLocalDpi xmlns:a14="http://schemas.microsoft.com/office/drawing/2010/main" val="0"/>
                              </a:ext>
                            </a:extLst>
                          </a:blip>
                          <a:srcRect t="13444" b="44405"/>
                          <a:stretch/>
                        </pic:blipFill>
                        <pic:spPr bwMode="auto">
                          <a:xfrm>
                            <a:off x="0" y="0"/>
                            <a:ext cx="1965960" cy="1104900"/>
                          </a:xfrm>
                          <a:prstGeom prst="rect">
                            <a:avLst/>
                          </a:prstGeom>
                          <a:ln>
                            <a:noFill/>
                          </a:ln>
                          <a:extLst>
                            <a:ext uri="{53640926-AAD7-44D8-BBD7-CCE9431645EC}">
                              <a14:shadowObscured xmlns:a14="http://schemas.microsoft.com/office/drawing/2010/main"/>
                            </a:ext>
                          </a:extLst>
                        </pic:spPr>
                      </pic:pic>
                    </a:graphicData>
                  </a:graphic>
                </wp:inline>
              </w:drawing>
            </w:r>
          </w:p>
        </w:tc>
        <w:tc>
          <w:tcPr>
            <w:tcW w:w="3312" w:type="dxa"/>
          </w:tcPr>
          <w:p w14:paraId="40A0704B" w14:textId="6C63B237" w:rsidR="00FA0F82" w:rsidRPr="0096519F" w:rsidRDefault="00ED4D31" w:rsidP="00ED4D31">
            <w:pPr>
              <w:jc w:val="center"/>
              <w:rPr>
                <w:rFonts w:cs="Open Sans"/>
                <w:b/>
                <w:bCs/>
                <w:sz w:val="32"/>
                <w:szCs w:val="28"/>
              </w:rPr>
            </w:pPr>
            <w:r>
              <w:rPr>
                <w:rFonts w:cs="Open Sans"/>
                <w:b/>
                <w:bCs/>
                <w:sz w:val="32"/>
                <w:szCs w:val="28"/>
              </w:rPr>
              <w:t>Off</w:t>
            </w:r>
            <w:r w:rsidR="00E908AB">
              <w:rPr>
                <w:rFonts w:cs="Open Sans"/>
                <w:b/>
                <w:bCs/>
                <w:noProof/>
                <w:sz w:val="32"/>
                <w:szCs w:val="28"/>
              </w:rPr>
              <w:drawing>
                <wp:inline distT="0" distB="0" distL="0" distR="0" wp14:anchorId="47B8D1C7" wp14:editId="5B70F2D0">
                  <wp:extent cx="1965960" cy="1009650"/>
                  <wp:effectExtent l="0" t="0" r="2540" b="6350"/>
                  <wp:docPr id="723594468" name="Picture 3" descr="A black arrow pointing to a circle that is away from the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94468" name="Picture 3" descr="A black arrow pointing to a circle that is away from the black line."/>
                          <pic:cNvPicPr/>
                        </pic:nvPicPr>
                        <pic:blipFill rotWithShape="1">
                          <a:blip r:embed="rId28" cstate="print">
                            <a:extLst>
                              <a:ext uri="{28A0092B-C50C-407E-A947-70E740481C1C}">
                                <a14:useLocalDpi xmlns:a14="http://schemas.microsoft.com/office/drawing/2010/main" val="0"/>
                              </a:ext>
                            </a:extLst>
                          </a:blip>
                          <a:srcRect t="11628" b="19896"/>
                          <a:stretch/>
                        </pic:blipFill>
                        <pic:spPr bwMode="auto">
                          <a:xfrm>
                            <a:off x="0" y="0"/>
                            <a:ext cx="1965960" cy="10096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75E9B4" w14:textId="6F517359" w:rsidR="004258C4" w:rsidRPr="00E908AB" w:rsidRDefault="00A40050" w:rsidP="005B2666">
      <w:pPr>
        <w:spacing w:after="0"/>
        <w:rPr>
          <w:rFonts w:cs="Calibri"/>
          <w:color w:val="212121"/>
          <w:sz w:val="22"/>
        </w:rPr>
        <w:sectPr w:rsidR="004258C4" w:rsidRPr="00E908AB" w:rsidSect="00BF408A">
          <w:type w:val="continuous"/>
          <w:pgSz w:w="12240" w:h="15840"/>
          <w:pgMar w:top="720" w:right="720" w:bottom="720" w:left="720" w:header="720" w:footer="720" w:gutter="0"/>
          <w:pgBorders w:offsetFrom="page">
            <w:top w:val="single" w:sz="24" w:space="24" w:color="004079"/>
            <w:left w:val="single" w:sz="24" w:space="24" w:color="004079"/>
            <w:bottom w:val="single" w:sz="24" w:space="24" w:color="004079"/>
            <w:right w:val="single" w:sz="24" w:space="24" w:color="004079"/>
          </w:pgBorders>
          <w:cols w:space="720"/>
          <w:docGrid w:linePitch="360"/>
        </w:sectPr>
      </w:pPr>
      <w:r w:rsidRPr="00E908AB">
        <w:rPr>
          <w:rStyle w:val="ui-provider"/>
          <w:rFonts w:cs="Calibri"/>
          <w:i/>
          <w:iCs/>
          <w:color w:val="212121"/>
          <w:sz w:val="22"/>
        </w:rPr>
        <w:t xml:space="preserve">PCS is a trademark of Tobii </w:t>
      </w:r>
      <w:proofErr w:type="spellStart"/>
      <w:r w:rsidRPr="00E908AB">
        <w:rPr>
          <w:rStyle w:val="ui-provider"/>
          <w:rFonts w:cs="Calibri"/>
          <w:i/>
          <w:iCs/>
          <w:color w:val="212121"/>
          <w:sz w:val="22"/>
        </w:rPr>
        <w:t>Dynavox</w:t>
      </w:r>
      <w:proofErr w:type="spellEnd"/>
      <w:r w:rsidRPr="00E908AB">
        <w:rPr>
          <w:rStyle w:val="ui-provider"/>
          <w:rFonts w:cs="Calibri"/>
          <w:i/>
          <w:iCs/>
          <w:color w:val="212121"/>
          <w:sz w:val="22"/>
        </w:rPr>
        <w:t>, LLC.  All rights reserved.  Used with permissi</w:t>
      </w:r>
      <w:r w:rsidR="005B2666" w:rsidRPr="00E908AB">
        <w:rPr>
          <w:rStyle w:val="ui-provider"/>
          <w:rFonts w:cs="Calibri"/>
          <w:i/>
          <w:iCs/>
          <w:color w:val="212121"/>
          <w:sz w:val="22"/>
        </w:rPr>
        <w:t>on</w:t>
      </w:r>
      <w:r w:rsidR="00E908AB">
        <w:rPr>
          <w:rStyle w:val="ui-provider"/>
          <w:rFonts w:cs="Calibri"/>
          <w:i/>
          <w:iCs/>
          <w:color w:val="212121"/>
          <w:sz w:val="22"/>
        </w:rPr>
        <w:t>.</w:t>
      </w:r>
    </w:p>
    <w:p w14:paraId="65936F9C" w14:textId="77777777" w:rsidR="003B7F70" w:rsidRPr="00F658EC" w:rsidRDefault="003B7F70" w:rsidP="00855F74">
      <w:pPr>
        <w:spacing w:before="240" w:after="0"/>
        <w:rPr>
          <w:rFonts w:cs="Calibri"/>
          <w:b/>
          <w:bCs/>
          <w:color w:val="212121"/>
          <w:sz w:val="22"/>
        </w:rPr>
      </w:pPr>
    </w:p>
    <w:sectPr w:rsidR="003B7F70" w:rsidRPr="00F658EC" w:rsidSect="00BF408A">
      <w:type w:val="continuous"/>
      <w:pgSz w:w="12240" w:h="15840"/>
      <w:pgMar w:top="720" w:right="720" w:bottom="720" w:left="720" w:header="720" w:footer="720" w:gutter="0"/>
      <w:pgBorders w:offsetFrom="page">
        <w:top w:val="single" w:sz="24" w:space="24" w:color="004079"/>
        <w:left w:val="single" w:sz="24" w:space="24" w:color="004079"/>
        <w:bottom w:val="single" w:sz="24" w:space="24" w:color="004079"/>
        <w:right w:val="single" w:sz="24" w:space="24" w:color="004079"/>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A589B" w14:textId="77777777" w:rsidR="005167C7" w:rsidRDefault="005167C7" w:rsidP="00BF408A">
      <w:pPr>
        <w:spacing w:after="0" w:line="240" w:lineRule="auto"/>
      </w:pPr>
      <w:r>
        <w:separator/>
      </w:r>
    </w:p>
  </w:endnote>
  <w:endnote w:type="continuationSeparator" w:id="0">
    <w:p w14:paraId="796DDE62" w14:textId="77777777" w:rsidR="005167C7" w:rsidRDefault="005167C7" w:rsidP="00BF4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962A6" w14:textId="77777777" w:rsidR="00BF408A" w:rsidRPr="00BF408A" w:rsidRDefault="00BF408A" w:rsidP="00BF408A">
    <w:pPr>
      <w:pStyle w:val="Footer"/>
      <w:jc w:val="center"/>
    </w:pPr>
    <w:r w:rsidRPr="00BF408A">
      <w:t xml:space="preserve">Page </w:t>
    </w:r>
    <w:r w:rsidRPr="00BF408A">
      <w:fldChar w:fldCharType="begin"/>
    </w:r>
    <w:r w:rsidRPr="00BF408A">
      <w:instrText xml:space="preserve"> PAGE </w:instrText>
    </w:r>
    <w:r w:rsidRPr="00BF408A">
      <w:fldChar w:fldCharType="separate"/>
    </w:r>
    <w:r w:rsidRPr="00BF408A">
      <w:rPr>
        <w:noProof/>
      </w:rPr>
      <w:t>2</w:t>
    </w:r>
    <w:r w:rsidRPr="00BF408A">
      <w:fldChar w:fldCharType="end"/>
    </w:r>
    <w:r w:rsidRPr="00BF408A">
      <w:t xml:space="preserve"> of </w:t>
    </w:r>
    <w:fldSimple w:instr=" NUMPAGES ">
      <w:r w:rsidRPr="00BF408A">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6F3D7" w14:textId="77777777" w:rsidR="005167C7" w:rsidRDefault="005167C7" w:rsidP="00BF408A">
      <w:pPr>
        <w:spacing w:after="0" w:line="240" w:lineRule="auto"/>
      </w:pPr>
      <w:r>
        <w:separator/>
      </w:r>
    </w:p>
  </w:footnote>
  <w:footnote w:type="continuationSeparator" w:id="0">
    <w:p w14:paraId="19714498" w14:textId="77777777" w:rsidR="005167C7" w:rsidRDefault="005167C7" w:rsidP="00BF4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4168F6"/>
    <w:multiLevelType w:val="hybridMultilevel"/>
    <w:tmpl w:val="5FD6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665E4"/>
    <w:multiLevelType w:val="multilevel"/>
    <w:tmpl w:val="4AE4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1D2ABC"/>
    <w:multiLevelType w:val="hybridMultilevel"/>
    <w:tmpl w:val="2FBC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373F30"/>
    <w:multiLevelType w:val="multilevel"/>
    <w:tmpl w:val="860A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B784D"/>
    <w:multiLevelType w:val="multilevel"/>
    <w:tmpl w:val="D4FA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8807355">
    <w:abstractNumId w:val="1"/>
  </w:num>
  <w:num w:numId="2" w16cid:durableId="1037774210">
    <w:abstractNumId w:val="0"/>
  </w:num>
  <w:num w:numId="3" w16cid:durableId="576131672">
    <w:abstractNumId w:val="4"/>
  </w:num>
  <w:num w:numId="4" w16cid:durableId="1302231120">
    <w:abstractNumId w:val="3"/>
  </w:num>
  <w:num w:numId="5" w16cid:durableId="20286539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0MzK1NDaytDQyMTBW0lEKTi0uzszPAykwrAUAjA+ujiwAAAA="/>
  </w:docVars>
  <w:rsids>
    <w:rsidRoot w:val="00CF7726"/>
    <w:rsid w:val="00000274"/>
    <w:rsid w:val="00006559"/>
    <w:rsid w:val="00011D4C"/>
    <w:rsid w:val="00045F1C"/>
    <w:rsid w:val="00053080"/>
    <w:rsid w:val="00055BBE"/>
    <w:rsid w:val="000563ED"/>
    <w:rsid w:val="00057250"/>
    <w:rsid w:val="00064342"/>
    <w:rsid w:val="00071AD9"/>
    <w:rsid w:val="000810D3"/>
    <w:rsid w:val="000940B6"/>
    <w:rsid w:val="000E217D"/>
    <w:rsid w:val="000E4915"/>
    <w:rsid w:val="000F06AA"/>
    <w:rsid w:val="00103293"/>
    <w:rsid w:val="0011427B"/>
    <w:rsid w:val="00114D23"/>
    <w:rsid w:val="00122044"/>
    <w:rsid w:val="00126A88"/>
    <w:rsid w:val="0013360B"/>
    <w:rsid w:val="00147880"/>
    <w:rsid w:val="00151119"/>
    <w:rsid w:val="00156107"/>
    <w:rsid w:val="0019112B"/>
    <w:rsid w:val="001A7704"/>
    <w:rsid w:val="001B7F01"/>
    <w:rsid w:val="001D6283"/>
    <w:rsid w:val="001E238C"/>
    <w:rsid w:val="00203647"/>
    <w:rsid w:val="00210F13"/>
    <w:rsid w:val="0021767E"/>
    <w:rsid w:val="00225FEE"/>
    <w:rsid w:val="00235B6C"/>
    <w:rsid w:val="002463B5"/>
    <w:rsid w:val="00247E32"/>
    <w:rsid w:val="002574C5"/>
    <w:rsid w:val="00264683"/>
    <w:rsid w:val="0026704E"/>
    <w:rsid w:val="00281D6C"/>
    <w:rsid w:val="0028636A"/>
    <w:rsid w:val="002924F9"/>
    <w:rsid w:val="00296616"/>
    <w:rsid w:val="002A1B69"/>
    <w:rsid w:val="002A2E27"/>
    <w:rsid w:val="002B2CA2"/>
    <w:rsid w:val="002C2776"/>
    <w:rsid w:val="002C2F99"/>
    <w:rsid w:val="002D65E6"/>
    <w:rsid w:val="002E70B0"/>
    <w:rsid w:val="002F3659"/>
    <w:rsid w:val="00317082"/>
    <w:rsid w:val="00335343"/>
    <w:rsid w:val="00353DBD"/>
    <w:rsid w:val="00354F99"/>
    <w:rsid w:val="00361E4B"/>
    <w:rsid w:val="0038052B"/>
    <w:rsid w:val="00380C9E"/>
    <w:rsid w:val="00390CB8"/>
    <w:rsid w:val="00392108"/>
    <w:rsid w:val="003952EE"/>
    <w:rsid w:val="003A2C3C"/>
    <w:rsid w:val="003B025B"/>
    <w:rsid w:val="003B7F70"/>
    <w:rsid w:val="003C4121"/>
    <w:rsid w:val="003C51C7"/>
    <w:rsid w:val="003D6BF6"/>
    <w:rsid w:val="003E641E"/>
    <w:rsid w:val="00400303"/>
    <w:rsid w:val="00400626"/>
    <w:rsid w:val="00411DD4"/>
    <w:rsid w:val="00417954"/>
    <w:rsid w:val="004258C4"/>
    <w:rsid w:val="00426001"/>
    <w:rsid w:val="0043096A"/>
    <w:rsid w:val="004503E8"/>
    <w:rsid w:val="00487351"/>
    <w:rsid w:val="00487C25"/>
    <w:rsid w:val="004A2470"/>
    <w:rsid w:val="004A3AF1"/>
    <w:rsid w:val="004A5BCB"/>
    <w:rsid w:val="004C5FE6"/>
    <w:rsid w:val="004D2168"/>
    <w:rsid w:val="004E1FF7"/>
    <w:rsid w:val="00505DC3"/>
    <w:rsid w:val="005167C7"/>
    <w:rsid w:val="005210DD"/>
    <w:rsid w:val="00524879"/>
    <w:rsid w:val="0056440B"/>
    <w:rsid w:val="0057752D"/>
    <w:rsid w:val="005823DB"/>
    <w:rsid w:val="005972BC"/>
    <w:rsid w:val="005A36B0"/>
    <w:rsid w:val="005B2666"/>
    <w:rsid w:val="005B4493"/>
    <w:rsid w:val="005C6733"/>
    <w:rsid w:val="005C712D"/>
    <w:rsid w:val="005D0FE7"/>
    <w:rsid w:val="005E0098"/>
    <w:rsid w:val="005E689E"/>
    <w:rsid w:val="005E6D03"/>
    <w:rsid w:val="005F5A5E"/>
    <w:rsid w:val="00604E31"/>
    <w:rsid w:val="0062759B"/>
    <w:rsid w:val="006358C6"/>
    <w:rsid w:val="00644734"/>
    <w:rsid w:val="00644C39"/>
    <w:rsid w:val="006548E1"/>
    <w:rsid w:val="006710AE"/>
    <w:rsid w:val="00677A5E"/>
    <w:rsid w:val="00686D4C"/>
    <w:rsid w:val="006A6866"/>
    <w:rsid w:val="006D29B4"/>
    <w:rsid w:val="006D532B"/>
    <w:rsid w:val="006D6BBD"/>
    <w:rsid w:val="006E3367"/>
    <w:rsid w:val="00700A31"/>
    <w:rsid w:val="00714B72"/>
    <w:rsid w:val="007307D0"/>
    <w:rsid w:val="0075053C"/>
    <w:rsid w:val="00756F32"/>
    <w:rsid w:val="007570AC"/>
    <w:rsid w:val="00760F0A"/>
    <w:rsid w:val="00764504"/>
    <w:rsid w:val="007742A4"/>
    <w:rsid w:val="00782361"/>
    <w:rsid w:val="00793096"/>
    <w:rsid w:val="00794876"/>
    <w:rsid w:val="00794BE2"/>
    <w:rsid w:val="0079585B"/>
    <w:rsid w:val="007A099B"/>
    <w:rsid w:val="007C4EB0"/>
    <w:rsid w:val="007C738E"/>
    <w:rsid w:val="007E1CAE"/>
    <w:rsid w:val="007E2FCC"/>
    <w:rsid w:val="008109A0"/>
    <w:rsid w:val="0082332A"/>
    <w:rsid w:val="008306F6"/>
    <w:rsid w:val="0084398E"/>
    <w:rsid w:val="00855F74"/>
    <w:rsid w:val="0088582F"/>
    <w:rsid w:val="0089475E"/>
    <w:rsid w:val="00894F79"/>
    <w:rsid w:val="008C0212"/>
    <w:rsid w:val="008C315F"/>
    <w:rsid w:val="008C55E0"/>
    <w:rsid w:val="008D572E"/>
    <w:rsid w:val="008D57FF"/>
    <w:rsid w:val="008D6ED7"/>
    <w:rsid w:val="008E1D05"/>
    <w:rsid w:val="008E646A"/>
    <w:rsid w:val="008F56F8"/>
    <w:rsid w:val="009174F8"/>
    <w:rsid w:val="00922613"/>
    <w:rsid w:val="00926448"/>
    <w:rsid w:val="0092799B"/>
    <w:rsid w:val="00927E6A"/>
    <w:rsid w:val="00944D92"/>
    <w:rsid w:val="0095213A"/>
    <w:rsid w:val="0095615B"/>
    <w:rsid w:val="0096519F"/>
    <w:rsid w:val="009658A2"/>
    <w:rsid w:val="00975676"/>
    <w:rsid w:val="00977630"/>
    <w:rsid w:val="00997B20"/>
    <w:rsid w:val="00997E32"/>
    <w:rsid w:val="009A302F"/>
    <w:rsid w:val="009B2F06"/>
    <w:rsid w:val="009B72D0"/>
    <w:rsid w:val="009C0B1A"/>
    <w:rsid w:val="009D06E3"/>
    <w:rsid w:val="009D6A0D"/>
    <w:rsid w:val="009F6CF9"/>
    <w:rsid w:val="00A14BF9"/>
    <w:rsid w:val="00A35F93"/>
    <w:rsid w:val="00A40050"/>
    <w:rsid w:val="00A456D6"/>
    <w:rsid w:val="00A60DAA"/>
    <w:rsid w:val="00A63179"/>
    <w:rsid w:val="00A63C39"/>
    <w:rsid w:val="00A7754E"/>
    <w:rsid w:val="00A817A5"/>
    <w:rsid w:val="00A82EB5"/>
    <w:rsid w:val="00AA6C03"/>
    <w:rsid w:val="00AD1483"/>
    <w:rsid w:val="00AD2BF8"/>
    <w:rsid w:val="00AE3E25"/>
    <w:rsid w:val="00AE6293"/>
    <w:rsid w:val="00AF05D6"/>
    <w:rsid w:val="00B16CDD"/>
    <w:rsid w:val="00B20617"/>
    <w:rsid w:val="00B25C67"/>
    <w:rsid w:val="00B36266"/>
    <w:rsid w:val="00B512C0"/>
    <w:rsid w:val="00B54594"/>
    <w:rsid w:val="00B5541B"/>
    <w:rsid w:val="00B61347"/>
    <w:rsid w:val="00B74530"/>
    <w:rsid w:val="00B7551E"/>
    <w:rsid w:val="00B823DB"/>
    <w:rsid w:val="00B8337A"/>
    <w:rsid w:val="00B8367C"/>
    <w:rsid w:val="00B836E3"/>
    <w:rsid w:val="00B855E4"/>
    <w:rsid w:val="00B8640D"/>
    <w:rsid w:val="00B91BDD"/>
    <w:rsid w:val="00B91D19"/>
    <w:rsid w:val="00BA0BEF"/>
    <w:rsid w:val="00BB2774"/>
    <w:rsid w:val="00BB75A0"/>
    <w:rsid w:val="00BC67C6"/>
    <w:rsid w:val="00BD3CDC"/>
    <w:rsid w:val="00BD7E8C"/>
    <w:rsid w:val="00BE0B54"/>
    <w:rsid w:val="00BF408A"/>
    <w:rsid w:val="00C036AC"/>
    <w:rsid w:val="00C0572B"/>
    <w:rsid w:val="00C27F3C"/>
    <w:rsid w:val="00C41AEC"/>
    <w:rsid w:val="00C52A77"/>
    <w:rsid w:val="00C80741"/>
    <w:rsid w:val="00C97B1D"/>
    <w:rsid w:val="00CA11C5"/>
    <w:rsid w:val="00CA75A5"/>
    <w:rsid w:val="00CB5531"/>
    <w:rsid w:val="00CC5624"/>
    <w:rsid w:val="00CE20D8"/>
    <w:rsid w:val="00CF7726"/>
    <w:rsid w:val="00D0097C"/>
    <w:rsid w:val="00D00C80"/>
    <w:rsid w:val="00D42F5B"/>
    <w:rsid w:val="00D526CB"/>
    <w:rsid w:val="00D56725"/>
    <w:rsid w:val="00D60E33"/>
    <w:rsid w:val="00D6771C"/>
    <w:rsid w:val="00D73D34"/>
    <w:rsid w:val="00D802E7"/>
    <w:rsid w:val="00D917A5"/>
    <w:rsid w:val="00D94D48"/>
    <w:rsid w:val="00DB58B6"/>
    <w:rsid w:val="00DE0462"/>
    <w:rsid w:val="00DF1CEB"/>
    <w:rsid w:val="00DF31DB"/>
    <w:rsid w:val="00E0298E"/>
    <w:rsid w:val="00E04AC2"/>
    <w:rsid w:val="00E242AD"/>
    <w:rsid w:val="00E24E32"/>
    <w:rsid w:val="00E44CDA"/>
    <w:rsid w:val="00E64B14"/>
    <w:rsid w:val="00E65589"/>
    <w:rsid w:val="00E76CFF"/>
    <w:rsid w:val="00E82A56"/>
    <w:rsid w:val="00E908AB"/>
    <w:rsid w:val="00EA15D8"/>
    <w:rsid w:val="00EB5AAA"/>
    <w:rsid w:val="00EB5E40"/>
    <w:rsid w:val="00EB758F"/>
    <w:rsid w:val="00EC703C"/>
    <w:rsid w:val="00ED1ED0"/>
    <w:rsid w:val="00ED2089"/>
    <w:rsid w:val="00ED4D31"/>
    <w:rsid w:val="00EF7B7C"/>
    <w:rsid w:val="00F03B92"/>
    <w:rsid w:val="00F22B90"/>
    <w:rsid w:val="00F44AD5"/>
    <w:rsid w:val="00F455E0"/>
    <w:rsid w:val="00F46657"/>
    <w:rsid w:val="00F52F8B"/>
    <w:rsid w:val="00F56CCB"/>
    <w:rsid w:val="00F647DC"/>
    <w:rsid w:val="00F658EC"/>
    <w:rsid w:val="00F925D4"/>
    <w:rsid w:val="00F93D1A"/>
    <w:rsid w:val="00F93E3F"/>
    <w:rsid w:val="00F941C4"/>
    <w:rsid w:val="00F97B3A"/>
    <w:rsid w:val="00FA0F82"/>
    <w:rsid w:val="00FB1C48"/>
    <w:rsid w:val="00FB51D9"/>
    <w:rsid w:val="00FC24CB"/>
    <w:rsid w:val="00FC34F3"/>
    <w:rsid w:val="030FABE5"/>
    <w:rsid w:val="0889512C"/>
    <w:rsid w:val="08F21027"/>
    <w:rsid w:val="10B2A332"/>
    <w:rsid w:val="10D14061"/>
    <w:rsid w:val="164E3E47"/>
    <w:rsid w:val="1E9D3999"/>
    <w:rsid w:val="203CA776"/>
    <w:rsid w:val="240A4D39"/>
    <w:rsid w:val="28FDCF51"/>
    <w:rsid w:val="32BDE982"/>
    <w:rsid w:val="35FC6303"/>
    <w:rsid w:val="4344C654"/>
    <w:rsid w:val="49521515"/>
    <w:rsid w:val="4B83EDC4"/>
    <w:rsid w:val="6044B0BE"/>
    <w:rsid w:val="60B214F9"/>
    <w:rsid w:val="64E42B46"/>
    <w:rsid w:val="74037EDE"/>
    <w:rsid w:val="7B0D10DD"/>
    <w:rsid w:val="7CECA9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3387"/>
  <w15:chartTrackingRefBased/>
  <w15:docId w15:val="{85092D94-5F57-744C-9BF3-1A4D3AA41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F70"/>
    <w:rPr>
      <w:rFonts w:ascii="Avenir Book" w:hAnsi="Avenir Book"/>
      <w:sz w:val="24"/>
    </w:rPr>
  </w:style>
  <w:style w:type="paragraph" w:styleId="Heading1">
    <w:name w:val="heading 1"/>
    <w:basedOn w:val="Normal"/>
    <w:next w:val="Normal"/>
    <w:link w:val="Heading1Char"/>
    <w:uiPriority w:val="9"/>
    <w:qFormat/>
    <w:rsid w:val="00064342"/>
    <w:pPr>
      <w:keepNext/>
      <w:keepLines/>
      <w:spacing w:before="240" w:after="0"/>
      <w:outlineLvl w:val="0"/>
    </w:pPr>
    <w:rPr>
      <w:rFonts w:ascii="Avenir Black" w:eastAsiaTheme="majorEastAsia" w:hAnsi="Avenir Black" w:cs="Open Sans"/>
      <w:b/>
      <w:bCs/>
      <w:noProof/>
      <w:color w:val="FFFFFF" w:themeColor="background1"/>
      <w:sz w:val="36"/>
      <w:szCs w:val="28"/>
    </w:rPr>
  </w:style>
  <w:style w:type="paragraph" w:styleId="Heading2">
    <w:name w:val="heading 2"/>
    <w:basedOn w:val="Heading1"/>
    <w:next w:val="Normal"/>
    <w:link w:val="Heading2Char"/>
    <w:uiPriority w:val="9"/>
    <w:unhideWhenUsed/>
    <w:qFormat/>
    <w:rsid w:val="00064342"/>
    <w:pPr>
      <w:outlineLvl w:val="1"/>
    </w:pPr>
    <w:rPr>
      <w:color w:val="auto"/>
    </w:rPr>
  </w:style>
  <w:style w:type="paragraph" w:styleId="Heading3">
    <w:name w:val="heading 3"/>
    <w:basedOn w:val="Normal"/>
    <w:next w:val="Normal"/>
    <w:link w:val="Heading3Char"/>
    <w:uiPriority w:val="9"/>
    <w:unhideWhenUsed/>
    <w:qFormat/>
    <w:rsid w:val="0056440B"/>
    <w:pPr>
      <w:outlineLvl w:val="2"/>
    </w:pPr>
    <w:rPr>
      <w:rFonts w:cs="Open San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342"/>
    <w:rPr>
      <w:rFonts w:ascii="Avenir Black" w:eastAsiaTheme="majorEastAsia" w:hAnsi="Avenir Black" w:cs="Open Sans"/>
      <w:b/>
      <w:bCs/>
      <w:noProof/>
      <w:color w:val="FFFFFF" w:themeColor="background1"/>
      <w:sz w:val="36"/>
      <w:szCs w:val="28"/>
    </w:rPr>
  </w:style>
  <w:style w:type="table" w:styleId="TableGrid">
    <w:name w:val="Table Grid"/>
    <w:basedOn w:val="TableNormal"/>
    <w:uiPriority w:val="59"/>
    <w:rsid w:val="0026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DD4"/>
    <w:pPr>
      <w:ind w:left="720"/>
      <w:contextualSpacing/>
    </w:pPr>
  </w:style>
  <w:style w:type="character" w:styleId="CommentReference">
    <w:name w:val="annotation reference"/>
    <w:basedOn w:val="DefaultParagraphFont"/>
    <w:uiPriority w:val="99"/>
    <w:semiHidden/>
    <w:unhideWhenUsed/>
    <w:rsid w:val="003C51C7"/>
    <w:rPr>
      <w:sz w:val="16"/>
      <w:szCs w:val="16"/>
    </w:rPr>
  </w:style>
  <w:style w:type="paragraph" w:styleId="CommentText">
    <w:name w:val="annotation text"/>
    <w:basedOn w:val="Normal"/>
    <w:link w:val="CommentTextChar"/>
    <w:uiPriority w:val="99"/>
    <w:unhideWhenUsed/>
    <w:rsid w:val="003C51C7"/>
    <w:pPr>
      <w:spacing w:line="240" w:lineRule="auto"/>
    </w:pPr>
    <w:rPr>
      <w:sz w:val="20"/>
      <w:szCs w:val="20"/>
    </w:rPr>
  </w:style>
  <w:style w:type="character" w:customStyle="1" w:styleId="CommentTextChar">
    <w:name w:val="Comment Text Char"/>
    <w:basedOn w:val="DefaultParagraphFont"/>
    <w:link w:val="CommentText"/>
    <w:uiPriority w:val="99"/>
    <w:rsid w:val="003C51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51C7"/>
    <w:rPr>
      <w:b/>
      <w:bCs/>
    </w:rPr>
  </w:style>
  <w:style w:type="character" w:customStyle="1" w:styleId="CommentSubjectChar">
    <w:name w:val="Comment Subject Char"/>
    <w:basedOn w:val="CommentTextChar"/>
    <w:link w:val="CommentSubject"/>
    <w:uiPriority w:val="99"/>
    <w:semiHidden/>
    <w:rsid w:val="003C51C7"/>
    <w:rPr>
      <w:rFonts w:ascii="Arial" w:hAnsi="Arial"/>
      <w:b/>
      <w:bCs/>
      <w:sz w:val="20"/>
      <w:szCs w:val="20"/>
    </w:rPr>
  </w:style>
  <w:style w:type="character" w:styleId="Hyperlink">
    <w:name w:val="Hyperlink"/>
    <w:basedOn w:val="DefaultParagraphFont"/>
    <w:uiPriority w:val="99"/>
    <w:unhideWhenUsed/>
    <w:rsid w:val="009D6A0D"/>
    <w:rPr>
      <w:color w:val="0563C1" w:themeColor="hyperlink"/>
      <w:u w:val="single"/>
    </w:rPr>
  </w:style>
  <w:style w:type="character" w:styleId="UnresolvedMention">
    <w:name w:val="Unresolved Mention"/>
    <w:basedOn w:val="DefaultParagraphFont"/>
    <w:uiPriority w:val="99"/>
    <w:semiHidden/>
    <w:unhideWhenUsed/>
    <w:rsid w:val="009D6A0D"/>
    <w:rPr>
      <w:color w:val="605E5C"/>
      <w:shd w:val="clear" w:color="auto" w:fill="E1DFDD"/>
    </w:rPr>
  </w:style>
  <w:style w:type="character" w:styleId="FollowedHyperlink">
    <w:name w:val="FollowedHyperlink"/>
    <w:basedOn w:val="DefaultParagraphFont"/>
    <w:uiPriority w:val="99"/>
    <w:semiHidden/>
    <w:unhideWhenUsed/>
    <w:rsid w:val="007742A4"/>
    <w:rPr>
      <w:color w:val="954F72" w:themeColor="followedHyperlink"/>
      <w:u w:val="single"/>
    </w:rPr>
  </w:style>
  <w:style w:type="paragraph" w:styleId="NormalWeb">
    <w:name w:val="Normal (Web)"/>
    <w:basedOn w:val="Normal"/>
    <w:uiPriority w:val="99"/>
    <w:unhideWhenUsed/>
    <w:rsid w:val="00894F79"/>
    <w:rPr>
      <w:rFonts w:ascii="Times New Roman" w:hAnsi="Times New Roman" w:cs="Times New Roman"/>
      <w:szCs w:val="24"/>
    </w:rPr>
  </w:style>
  <w:style w:type="character" w:customStyle="1" w:styleId="Heading3Char">
    <w:name w:val="Heading 3 Char"/>
    <w:basedOn w:val="DefaultParagraphFont"/>
    <w:link w:val="Heading3"/>
    <w:uiPriority w:val="9"/>
    <w:rsid w:val="0056440B"/>
    <w:rPr>
      <w:rFonts w:ascii="Avenir Book" w:hAnsi="Avenir Book" w:cs="Open Sans"/>
      <w:b/>
      <w:bCs/>
      <w:sz w:val="24"/>
    </w:rPr>
  </w:style>
  <w:style w:type="character" w:customStyle="1" w:styleId="Heading2Char">
    <w:name w:val="Heading 2 Char"/>
    <w:basedOn w:val="DefaultParagraphFont"/>
    <w:link w:val="Heading2"/>
    <w:uiPriority w:val="9"/>
    <w:rsid w:val="00064342"/>
    <w:rPr>
      <w:rFonts w:ascii="Avenir Black" w:eastAsiaTheme="majorEastAsia" w:hAnsi="Avenir Black" w:cs="Open Sans"/>
      <w:b/>
      <w:bCs/>
      <w:noProof/>
      <w:sz w:val="36"/>
      <w:szCs w:val="28"/>
    </w:rPr>
  </w:style>
  <w:style w:type="character" w:customStyle="1" w:styleId="ui-provider">
    <w:name w:val="ui-provider"/>
    <w:basedOn w:val="DefaultParagraphFont"/>
    <w:rsid w:val="00A40050"/>
  </w:style>
  <w:style w:type="paragraph" w:styleId="Revision">
    <w:name w:val="Revision"/>
    <w:hidden/>
    <w:uiPriority w:val="99"/>
    <w:semiHidden/>
    <w:rsid w:val="00E82A56"/>
    <w:pPr>
      <w:spacing w:after="0" w:line="240" w:lineRule="auto"/>
    </w:pPr>
    <w:rPr>
      <w:rFonts w:ascii="Avenir Book" w:hAnsi="Avenir Book"/>
      <w:sz w:val="24"/>
    </w:rPr>
  </w:style>
  <w:style w:type="paragraph" w:styleId="Header">
    <w:name w:val="header"/>
    <w:basedOn w:val="Normal"/>
    <w:link w:val="HeaderChar"/>
    <w:uiPriority w:val="99"/>
    <w:unhideWhenUsed/>
    <w:rsid w:val="00BF4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8A"/>
    <w:rPr>
      <w:rFonts w:ascii="Avenir Book" w:hAnsi="Avenir Book"/>
      <w:sz w:val="24"/>
    </w:rPr>
  </w:style>
  <w:style w:type="paragraph" w:styleId="Footer">
    <w:name w:val="footer"/>
    <w:basedOn w:val="Normal"/>
    <w:link w:val="FooterChar"/>
    <w:uiPriority w:val="99"/>
    <w:unhideWhenUsed/>
    <w:rsid w:val="00BF4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8A"/>
    <w:rPr>
      <w:rFonts w:ascii="Avenir Book" w:hAnsi="Avenir Boo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9930">
      <w:bodyDiv w:val="1"/>
      <w:marLeft w:val="0"/>
      <w:marRight w:val="0"/>
      <w:marTop w:val="0"/>
      <w:marBottom w:val="0"/>
      <w:divBdr>
        <w:top w:val="none" w:sz="0" w:space="0" w:color="auto"/>
        <w:left w:val="none" w:sz="0" w:space="0" w:color="auto"/>
        <w:bottom w:val="none" w:sz="0" w:space="0" w:color="auto"/>
        <w:right w:val="none" w:sz="0" w:space="0" w:color="auto"/>
      </w:divBdr>
    </w:div>
    <w:div w:id="14038428">
      <w:bodyDiv w:val="1"/>
      <w:marLeft w:val="0"/>
      <w:marRight w:val="0"/>
      <w:marTop w:val="0"/>
      <w:marBottom w:val="0"/>
      <w:divBdr>
        <w:top w:val="none" w:sz="0" w:space="0" w:color="auto"/>
        <w:left w:val="none" w:sz="0" w:space="0" w:color="auto"/>
        <w:bottom w:val="none" w:sz="0" w:space="0" w:color="auto"/>
        <w:right w:val="none" w:sz="0" w:space="0" w:color="auto"/>
      </w:divBdr>
    </w:div>
    <w:div w:id="22364186">
      <w:bodyDiv w:val="1"/>
      <w:marLeft w:val="0"/>
      <w:marRight w:val="0"/>
      <w:marTop w:val="0"/>
      <w:marBottom w:val="0"/>
      <w:divBdr>
        <w:top w:val="none" w:sz="0" w:space="0" w:color="auto"/>
        <w:left w:val="none" w:sz="0" w:space="0" w:color="auto"/>
        <w:bottom w:val="none" w:sz="0" w:space="0" w:color="auto"/>
        <w:right w:val="none" w:sz="0" w:space="0" w:color="auto"/>
      </w:divBdr>
    </w:div>
    <w:div w:id="83915886">
      <w:bodyDiv w:val="1"/>
      <w:marLeft w:val="0"/>
      <w:marRight w:val="0"/>
      <w:marTop w:val="0"/>
      <w:marBottom w:val="0"/>
      <w:divBdr>
        <w:top w:val="none" w:sz="0" w:space="0" w:color="auto"/>
        <w:left w:val="none" w:sz="0" w:space="0" w:color="auto"/>
        <w:bottom w:val="none" w:sz="0" w:space="0" w:color="auto"/>
        <w:right w:val="none" w:sz="0" w:space="0" w:color="auto"/>
      </w:divBdr>
    </w:div>
    <w:div w:id="91711404">
      <w:bodyDiv w:val="1"/>
      <w:marLeft w:val="0"/>
      <w:marRight w:val="0"/>
      <w:marTop w:val="0"/>
      <w:marBottom w:val="0"/>
      <w:divBdr>
        <w:top w:val="none" w:sz="0" w:space="0" w:color="auto"/>
        <w:left w:val="none" w:sz="0" w:space="0" w:color="auto"/>
        <w:bottom w:val="none" w:sz="0" w:space="0" w:color="auto"/>
        <w:right w:val="none" w:sz="0" w:space="0" w:color="auto"/>
      </w:divBdr>
    </w:div>
    <w:div w:id="103427556">
      <w:bodyDiv w:val="1"/>
      <w:marLeft w:val="0"/>
      <w:marRight w:val="0"/>
      <w:marTop w:val="0"/>
      <w:marBottom w:val="0"/>
      <w:divBdr>
        <w:top w:val="none" w:sz="0" w:space="0" w:color="auto"/>
        <w:left w:val="none" w:sz="0" w:space="0" w:color="auto"/>
        <w:bottom w:val="none" w:sz="0" w:space="0" w:color="auto"/>
        <w:right w:val="none" w:sz="0" w:space="0" w:color="auto"/>
      </w:divBdr>
    </w:div>
    <w:div w:id="184906660">
      <w:bodyDiv w:val="1"/>
      <w:marLeft w:val="0"/>
      <w:marRight w:val="0"/>
      <w:marTop w:val="0"/>
      <w:marBottom w:val="0"/>
      <w:divBdr>
        <w:top w:val="none" w:sz="0" w:space="0" w:color="auto"/>
        <w:left w:val="none" w:sz="0" w:space="0" w:color="auto"/>
        <w:bottom w:val="none" w:sz="0" w:space="0" w:color="auto"/>
        <w:right w:val="none" w:sz="0" w:space="0" w:color="auto"/>
      </w:divBdr>
    </w:div>
    <w:div w:id="226956337">
      <w:bodyDiv w:val="1"/>
      <w:marLeft w:val="0"/>
      <w:marRight w:val="0"/>
      <w:marTop w:val="0"/>
      <w:marBottom w:val="0"/>
      <w:divBdr>
        <w:top w:val="none" w:sz="0" w:space="0" w:color="auto"/>
        <w:left w:val="none" w:sz="0" w:space="0" w:color="auto"/>
        <w:bottom w:val="none" w:sz="0" w:space="0" w:color="auto"/>
        <w:right w:val="none" w:sz="0" w:space="0" w:color="auto"/>
      </w:divBdr>
    </w:div>
    <w:div w:id="256522144">
      <w:bodyDiv w:val="1"/>
      <w:marLeft w:val="0"/>
      <w:marRight w:val="0"/>
      <w:marTop w:val="0"/>
      <w:marBottom w:val="0"/>
      <w:divBdr>
        <w:top w:val="none" w:sz="0" w:space="0" w:color="auto"/>
        <w:left w:val="none" w:sz="0" w:space="0" w:color="auto"/>
        <w:bottom w:val="none" w:sz="0" w:space="0" w:color="auto"/>
        <w:right w:val="none" w:sz="0" w:space="0" w:color="auto"/>
      </w:divBdr>
    </w:div>
    <w:div w:id="260266605">
      <w:bodyDiv w:val="1"/>
      <w:marLeft w:val="0"/>
      <w:marRight w:val="0"/>
      <w:marTop w:val="0"/>
      <w:marBottom w:val="0"/>
      <w:divBdr>
        <w:top w:val="none" w:sz="0" w:space="0" w:color="auto"/>
        <w:left w:val="none" w:sz="0" w:space="0" w:color="auto"/>
        <w:bottom w:val="none" w:sz="0" w:space="0" w:color="auto"/>
        <w:right w:val="none" w:sz="0" w:space="0" w:color="auto"/>
      </w:divBdr>
    </w:div>
    <w:div w:id="295260421">
      <w:bodyDiv w:val="1"/>
      <w:marLeft w:val="0"/>
      <w:marRight w:val="0"/>
      <w:marTop w:val="0"/>
      <w:marBottom w:val="0"/>
      <w:divBdr>
        <w:top w:val="none" w:sz="0" w:space="0" w:color="auto"/>
        <w:left w:val="none" w:sz="0" w:space="0" w:color="auto"/>
        <w:bottom w:val="none" w:sz="0" w:space="0" w:color="auto"/>
        <w:right w:val="none" w:sz="0" w:space="0" w:color="auto"/>
      </w:divBdr>
    </w:div>
    <w:div w:id="362243770">
      <w:bodyDiv w:val="1"/>
      <w:marLeft w:val="0"/>
      <w:marRight w:val="0"/>
      <w:marTop w:val="0"/>
      <w:marBottom w:val="0"/>
      <w:divBdr>
        <w:top w:val="none" w:sz="0" w:space="0" w:color="auto"/>
        <w:left w:val="none" w:sz="0" w:space="0" w:color="auto"/>
        <w:bottom w:val="none" w:sz="0" w:space="0" w:color="auto"/>
        <w:right w:val="none" w:sz="0" w:space="0" w:color="auto"/>
      </w:divBdr>
    </w:div>
    <w:div w:id="368072132">
      <w:bodyDiv w:val="1"/>
      <w:marLeft w:val="0"/>
      <w:marRight w:val="0"/>
      <w:marTop w:val="0"/>
      <w:marBottom w:val="0"/>
      <w:divBdr>
        <w:top w:val="none" w:sz="0" w:space="0" w:color="auto"/>
        <w:left w:val="none" w:sz="0" w:space="0" w:color="auto"/>
        <w:bottom w:val="none" w:sz="0" w:space="0" w:color="auto"/>
        <w:right w:val="none" w:sz="0" w:space="0" w:color="auto"/>
      </w:divBdr>
    </w:div>
    <w:div w:id="376976230">
      <w:bodyDiv w:val="1"/>
      <w:marLeft w:val="0"/>
      <w:marRight w:val="0"/>
      <w:marTop w:val="0"/>
      <w:marBottom w:val="0"/>
      <w:divBdr>
        <w:top w:val="none" w:sz="0" w:space="0" w:color="auto"/>
        <w:left w:val="none" w:sz="0" w:space="0" w:color="auto"/>
        <w:bottom w:val="none" w:sz="0" w:space="0" w:color="auto"/>
        <w:right w:val="none" w:sz="0" w:space="0" w:color="auto"/>
      </w:divBdr>
    </w:div>
    <w:div w:id="391470478">
      <w:bodyDiv w:val="1"/>
      <w:marLeft w:val="0"/>
      <w:marRight w:val="0"/>
      <w:marTop w:val="0"/>
      <w:marBottom w:val="0"/>
      <w:divBdr>
        <w:top w:val="none" w:sz="0" w:space="0" w:color="auto"/>
        <w:left w:val="none" w:sz="0" w:space="0" w:color="auto"/>
        <w:bottom w:val="none" w:sz="0" w:space="0" w:color="auto"/>
        <w:right w:val="none" w:sz="0" w:space="0" w:color="auto"/>
      </w:divBdr>
    </w:div>
    <w:div w:id="426581459">
      <w:bodyDiv w:val="1"/>
      <w:marLeft w:val="0"/>
      <w:marRight w:val="0"/>
      <w:marTop w:val="0"/>
      <w:marBottom w:val="0"/>
      <w:divBdr>
        <w:top w:val="none" w:sz="0" w:space="0" w:color="auto"/>
        <w:left w:val="none" w:sz="0" w:space="0" w:color="auto"/>
        <w:bottom w:val="none" w:sz="0" w:space="0" w:color="auto"/>
        <w:right w:val="none" w:sz="0" w:space="0" w:color="auto"/>
      </w:divBdr>
    </w:div>
    <w:div w:id="438913526">
      <w:bodyDiv w:val="1"/>
      <w:marLeft w:val="0"/>
      <w:marRight w:val="0"/>
      <w:marTop w:val="0"/>
      <w:marBottom w:val="0"/>
      <w:divBdr>
        <w:top w:val="none" w:sz="0" w:space="0" w:color="auto"/>
        <w:left w:val="none" w:sz="0" w:space="0" w:color="auto"/>
        <w:bottom w:val="none" w:sz="0" w:space="0" w:color="auto"/>
        <w:right w:val="none" w:sz="0" w:space="0" w:color="auto"/>
      </w:divBdr>
    </w:div>
    <w:div w:id="448554053">
      <w:bodyDiv w:val="1"/>
      <w:marLeft w:val="0"/>
      <w:marRight w:val="0"/>
      <w:marTop w:val="0"/>
      <w:marBottom w:val="0"/>
      <w:divBdr>
        <w:top w:val="none" w:sz="0" w:space="0" w:color="auto"/>
        <w:left w:val="none" w:sz="0" w:space="0" w:color="auto"/>
        <w:bottom w:val="none" w:sz="0" w:space="0" w:color="auto"/>
        <w:right w:val="none" w:sz="0" w:space="0" w:color="auto"/>
      </w:divBdr>
    </w:div>
    <w:div w:id="449279427">
      <w:bodyDiv w:val="1"/>
      <w:marLeft w:val="0"/>
      <w:marRight w:val="0"/>
      <w:marTop w:val="0"/>
      <w:marBottom w:val="0"/>
      <w:divBdr>
        <w:top w:val="none" w:sz="0" w:space="0" w:color="auto"/>
        <w:left w:val="none" w:sz="0" w:space="0" w:color="auto"/>
        <w:bottom w:val="none" w:sz="0" w:space="0" w:color="auto"/>
        <w:right w:val="none" w:sz="0" w:space="0" w:color="auto"/>
      </w:divBdr>
    </w:div>
    <w:div w:id="498083038">
      <w:bodyDiv w:val="1"/>
      <w:marLeft w:val="0"/>
      <w:marRight w:val="0"/>
      <w:marTop w:val="0"/>
      <w:marBottom w:val="0"/>
      <w:divBdr>
        <w:top w:val="none" w:sz="0" w:space="0" w:color="auto"/>
        <w:left w:val="none" w:sz="0" w:space="0" w:color="auto"/>
        <w:bottom w:val="none" w:sz="0" w:space="0" w:color="auto"/>
        <w:right w:val="none" w:sz="0" w:space="0" w:color="auto"/>
      </w:divBdr>
    </w:div>
    <w:div w:id="507328948">
      <w:bodyDiv w:val="1"/>
      <w:marLeft w:val="0"/>
      <w:marRight w:val="0"/>
      <w:marTop w:val="0"/>
      <w:marBottom w:val="0"/>
      <w:divBdr>
        <w:top w:val="none" w:sz="0" w:space="0" w:color="auto"/>
        <w:left w:val="none" w:sz="0" w:space="0" w:color="auto"/>
        <w:bottom w:val="none" w:sz="0" w:space="0" w:color="auto"/>
        <w:right w:val="none" w:sz="0" w:space="0" w:color="auto"/>
      </w:divBdr>
    </w:div>
    <w:div w:id="527647004">
      <w:bodyDiv w:val="1"/>
      <w:marLeft w:val="0"/>
      <w:marRight w:val="0"/>
      <w:marTop w:val="0"/>
      <w:marBottom w:val="0"/>
      <w:divBdr>
        <w:top w:val="none" w:sz="0" w:space="0" w:color="auto"/>
        <w:left w:val="none" w:sz="0" w:space="0" w:color="auto"/>
        <w:bottom w:val="none" w:sz="0" w:space="0" w:color="auto"/>
        <w:right w:val="none" w:sz="0" w:space="0" w:color="auto"/>
      </w:divBdr>
    </w:div>
    <w:div w:id="537544169">
      <w:bodyDiv w:val="1"/>
      <w:marLeft w:val="0"/>
      <w:marRight w:val="0"/>
      <w:marTop w:val="0"/>
      <w:marBottom w:val="0"/>
      <w:divBdr>
        <w:top w:val="none" w:sz="0" w:space="0" w:color="auto"/>
        <w:left w:val="none" w:sz="0" w:space="0" w:color="auto"/>
        <w:bottom w:val="none" w:sz="0" w:space="0" w:color="auto"/>
        <w:right w:val="none" w:sz="0" w:space="0" w:color="auto"/>
      </w:divBdr>
    </w:div>
    <w:div w:id="541014935">
      <w:bodyDiv w:val="1"/>
      <w:marLeft w:val="0"/>
      <w:marRight w:val="0"/>
      <w:marTop w:val="0"/>
      <w:marBottom w:val="0"/>
      <w:divBdr>
        <w:top w:val="none" w:sz="0" w:space="0" w:color="auto"/>
        <w:left w:val="none" w:sz="0" w:space="0" w:color="auto"/>
        <w:bottom w:val="none" w:sz="0" w:space="0" w:color="auto"/>
        <w:right w:val="none" w:sz="0" w:space="0" w:color="auto"/>
      </w:divBdr>
    </w:div>
    <w:div w:id="581528421">
      <w:bodyDiv w:val="1"/>
      <w:marLeft w:val="0"/>
      <w:marRight w:val="0"/>
      <w:marTop w:val="0"/>
      <w:marBottom w:val="0"/>
      <w:divBdr>
        <w:top w:val="none" w:sz="0" w:space="0" w:color="auto"/>
        <w:left w:val="none" w:sz="0" w:space="0" w:color="auto"/>
        <w:bottom w:val="none" w:sz="0" w:space="0" w:color="auto"/>
        <w:right w:val="none" w:sz="0" w:space="0" w:color="auto"/>
      </w:divBdr>
    </w:div>
    <w:div w:id="621113617">
      <w:bodyDiv w:val="1"/>
      <w:marLeft w:val="0"/>
      <w:marRight w:val="0"/>
      <w:marTop w:val="0"/>
      <w:marBottom w:val="0"/>
      <w:divBdr>
        <w:top w:val="none" w:sz="0" w:space="0" w:color="auto"/>
        <w:left w:val="none" w:sz="0" w:space="0" w:color="auto"/>
        <w:bottom w:val="none" w:sz="0" w:space="0" w:color="auto"/>
        <w:right w:val="none" w:sz="0" w:space="0" w:color="auto"/>
      </w:divBdr>
    </w:div>
    <w:div w:id="652366628">
      <w:bodyDiv w:val="1"/>
      <w:marLeft w:val="0"/>
      <w:marRight w:val="0"/>
      <w:marTop w:val="0"/>
      <w:marBottom w:val="0"/>
      <w:divBdr>
        <w:top w:val="none" w:sz="0" w:space="0" w:color="auto"/>
        <w:left w:val="none" w:sz="0" w:space="0" w:color="auto"/>
        <w:bottom w:val="none" w:sz="0" w:space="0" w:color="auto"/>
        <w:right w:val="none" w:sz="0" w:space="0" w:color="auto"/>
      </w:divBdr>
    </w:div>
    <w:div w:id="654797549">
      <w:bodyDiv w:val="1"/>
      <w:marLeft w:val="0"/>
      <w:marRight w:val="0"/>
      <w:marTop w:val="0"/>
      <w:marBottom w:val="0"/>
      <w:divBdr>
        <w:top w:val="none" w:sz="0" w:space="0" w:color="auto"/>
        <w:left w:val="none" w:sz="0" w:space="0" w:color="auto"/>
        <w:bottom w:val="none" w:sz="0" w:space="0" w:color="auto"/>
        <w:right w:val="none" w:sz="0" w:space="0" w:color="auto"/>
      </w:divBdr>
    </w:div>
    <w:div w:id="654845945">
      <w:bodyDiv w:val="1"/>
      <w:marLeft w:val="0"/>
      <w:marRight w:val="0"/>
      <w:marTop w:val="0"/>
      <w:marBottom w:val="0"/>
      <w:divBdr>
        <w:top w:val="none" w:sz="0" w:space="0" w:color="auto"/>
        <w:left w:val="none" w:sz="0" w:space="0" w:color="auto"/>
        <w:bottom w:val="none" w:sz="0" w:space="0" w:color="auto"/>
        <w:right w:val="none" w:sz="0" w:space="0" w:color="auto"/>
      </w:divBdr>
    </w:div>
    <w:div w:id="677737188">
      <w:bodyDiv w:val="1"/>
      <w:marLeft w:val="0"/>
      <w:marRight w:val="0"/>
      <w:marTop w:val="0"/>
      <w:marBottom w:val="0"/>
      <w:divBdr>
        <w:top w:val="none" w:sz="0" w:space="0" w:color="auto"/>
        <w:left w:val="none" w:sz="0" w:space="0" w:color="auto"/>
        <w:bottom w:val="none" w:sz="0" w:space="0" w:color="auto"/>
        <w:right w:val="none" w:sz="0" w:space="0" w:color="auto"/>
      </w:divBdr>
    </w:div>
    <w:div w:id="714307143">
      <w:bodyDiv w:val="1"/>
      <w:marLeft w:val="0"/>
      <w:marRight w:val="0"/>
      <w:marTop w:val="0"/>
      <w:marBottom w:val="0"/>
      <w:divBdr>
        <w:top w:val="none" w:sz="0" w:space="0" w:color="auto"/>
        <w:left w:val="none" w:sz="0" w:space="0" w:color="auto"/>
        <w:bottom w:val="none" w:sz="0" w:space="0" w:color="auto"/>
        <w:right w:val="none" w:sz="0" w:space="0" w:color="auto"/>
      </w:divBdr>
    </w:div>
    <w:div w:id="743449512">
      <w:bodyDiv w:val="1"/>
      <w:marLeft w:val="0"/>
      <w:marRight w:val="0"/>
      <w:marTop w:val="0"/>
      <w:marBottom w:val="0"/>
      <w:divBdr>
        <w:top w:val="none" w:sz="0" w:space="0" w:color="auto"/>
        <w:left w:val="none" w:sz="0" w:space="0" w:color="auto"/>
        <w:bottom w:val="none" w:sz="0" w:space="0" w:color="auto"/>
        <w:right w:val="none" w:sz="0" w:space="0" w:color="auto"/>
      </w:divBdr>
    </w:div>
    <w:div w:id="805271765">
      <w:bodyDiv w:val="1"/>
      <w:marLeft w:val="0"/>
      <w:marRight w:val="0"/>
      <w:marTop w:val="0"/>
      <w:marBottom w:val="0"/>
      <w:divBdr>
        <w:top w:val="none" w:sz="0" w:space="0" w:color="auto"/>
        <w:left w:val="none" w:sz="0" w:space="0" w:color="auto"/>
        <w:bottom w:val="none" w:sz="0" w:space="0" w:color="auto"/>
        <w:right w:val="none" w:sz="0" w:space="0" w:color="auto"/>
      </w:divBdr>
    </w:div>
    <w:div w:id="811557925">
      <w:bodyDiv w:val="1"/>
      <w:marLeft w:val="0"/>
      <w:marRight w:val="0"/>
      <w:marTop w:val="0"/>
      <w:marBottom w:val="0"/>
      <w:divBdr>
        <w:top w:val="none" w:sz="0" w:space="0" w:color="auto"/>
        <w:left w:val="none" w:sz="0" w:space="0" w:color="auto"/>
        <w:bottom w:val="none" w:sz="0" w:space="0" w:color="auto"/>
        <w:right w:val="none" w:sz="0" w:space="0" w:color="auto"/>
      </w:divBdr>
    </w:div>
    <w:div w:id="877276586">
      <w:bodyDiv w:val="1"/>
      <w:marLeft w:val="0"/>
      <w:marRight w:val="0"/>
      <w:marTop w:val="0"/>
      <w:marBottom w:val="0"/>
      <w:divBdr>
        <w:top w:val="none" w:sz="0" w:space="0" w:color="auto"/>
        <w:left w:val="none" w:sz="0" w:space="0" w:color="auto"/>
        <w:bottom w:val="none" w:sz="0" w:space="0" w:color="auto"/>
        <w:right w:val="none" w:sz="0" w:space="0" w:color="auto"/>
      </w:divBdr>
    </w:div>
    <w:div w:id="881987854">
      <w:bodyDiv w:val="1"/>
      <w:marLeft w:val="0"/>
      <w:marRight w:val="0"/>
      <w:marTop w:val="0"/>
      <w:marBottom w:val="0"/>
      <w:divBdr>
        <w:top w:val="none" w:sz="0" w:space="0" w:color="auto"/>
        <w:left w:val="none" w:sz="0" w:space="0" w:color="auto"/>
        <w:bottom w:val="none" w:sz="0" w:space="0" w:color="auto"/>
        <w:right w:val="none" w:sz="0" w:space="0" w:color="auto"/>
      </w:divBdr>
    </w:div>
    <w:div w:id="902371787">
      <w:bodyDiv w:val="1"/>
      <w:marLeft w:val="0"/>
      <w:marRight w:val="0"/>
      <w:marTop w:val="0"/>
      <w:marBottom w:val="0"/>
      <w:divBdr>
        <w:top w:val="none" w:sz="0" w:space="0" w:color="auto"/>
        <w:left w:val="none" w:sz="0" w:space="0" w:color="auto"/>
        <w:bottom w:val="none" w:sz="0" w:space="0" w:color="auto"/>
        <w:right w:val="none" w:sz="0" w:space="0" w:color="auto"/>
      </w:divBdr>
    </w:div>
    <w:div w:id="930315179">
      <w:bodyDiv w:val="1"/>
      <w:marLeft w:val="0"/>
      <w:marRight w:val="0"/>
      <w:marTop w:val="0"/>
      <w:marBottom w:val="0"/>
      <w:divBdr>
        <w:top w:val="none" w:sz="0" w:space="0" w:color="auto"/>
        <w:left w:val="none" w:sz="0" w:space="0" w:color="auto"/>
        <w:bottom w:val="none" w:sz="0" w:space="0" w:color="auto"/>
        <w:right w:val="none" w:sz="0" w:space="0" w:color="auto"/>
      </w:divBdr>
    </w:div>
    <w:div w:id="968240344">
      <w:bodyDiv w:val="1"/>
      <w:marLeft w:val="0"/>
      <w:marRight w:val="0"/>
      <w:marTop w:val="0"/>
      <w:marBottom w:val="0"/>
      <w:divBdr>
        <w:top w:val="none" w:sz="0" w:space="0" w:color="auto"/>
        <w:left w:val="none" w:sz="0" w:space="0" w:color="auto"/>
        <w:bottom w:val="none" w:sz="0" w:space="0" w:color="auto"/>
        <w:right w:val="none" w:sz="0" w:space="0" w:color="auto"/>
      </w:divBdr>
    </w:div>
    <w:div w:id="969939457">
      <w:bodyDiv w:val="1"/>
      <w:marLeft w:val="0"/>
      <w:marRight w:val="0"/>
      <w:marTop w:val="0"/>
      <w:marBottom w:val="0"/>
      <w:divBdr>
        <w:top w:val="none" w:sz="0" w:space="0" w:color="auto"/>
        <w:left w:val="none" w:sz="0" w:space="0" w:color="auto"/>
        <w:bottom w:val="none" w:sz="0" w:space="0" w:color="auto"/>
        <w:right w:val="none" w:sz="0" w:space="0" w:color="auto"/>
      </w:divBdr>
    </w:div>
    <w:div w:id="1045058666">
      <w:bodyDiv w:val="1"/>
      <w:marLeft w:val="0"/>
      <w:marRight w:val="0"/>
      <w:marTop w:val="0"/>
      <w:marBottom w:val="0"/>
      <w:divBdr>
        <w:top w:val="none" w:sz="0" w:space="0" w:color="auto"/>
        <w:left w:val="none" w:sz="0" w:space="0" w:color="auto"/>
        <w:bottom w:val="none" w:sz="0" w:space="0" w:color="auto"/>
        <w:right w:val="none" w:sz="0" w:space="0" w:color="auto"/>
      </w:divBdr>
    </w:div>
    <w:div w:id="1098017982">
      <w:bodyDiv w:val="1"/>
      <w:marLeft w:val="0"/>
      <w:marRight w:val="0"/>
      <w:marTop w:val="0"/>
      <w:marBottom w:val="0"/>
      <w:divBdr>
        <w:top w:val="none" w:sz="0" w:space="0" w:color="auto"/>
        <w:left w:val="none" w:sz="0" w:space="0" w:color="auto"/>
        <w:bottom w:val="none" w:sz="0" w:space="0" w:color="auto"/>
        <w:right w:val="none" w:sz="0" w:space="0" w:color="auto"/>
      </w:divBdr>
    </w:div>
    <w:div w:id="1125738062">
      <w:bodyDiv w:val="1"/>
      <w:marLeft w:val="0"/>
      <w:marRight w:val="0"/>
      <w:marTop w:val="0"/>
      <w:marBottom w:val="0"/>
      <w:divBdr>
        <w:top w:val="none" w:sz="0" w:space="0" w:color="auto"/>
        <w:left w:val="none" w:sz="0" w:space="0" w:color="auto"/>
        <w:bottom w:val="none" w:sz="0" w:space="0" w:color="auto"/>
        <w:right w:val="none" w:sz="0" w:space="0" w:color="auto"/>
      </w:divBdr>
    </w:div>
    <w:div w:id="1165510632">
      <w:bodyDiv w:val="1"/>
      <w:marLeft w:val="0"/>
      <w:marRight w:val="0"/>
      <w:marTop w:val="0"/>
      <w:marBottom w:val="0"/>
      <w:divBdr>
        <w:top w:val="none" w:sz="0" w:space="0" w:color="auto"/>
        <w:left w:val="none" w:sz="0" w:space="0" w:color="auto"/>
        <w:bottom w:val="none" w:sz="0" w:space="0" w:color="auto"/>
        <w:right w:val="none" w:sz="0" w:space="0" w:color="auto"/>
      </w:divBdr>
    </w:div>
    <w:div w:id="1173882156">
      <w:bodyDiv w:val="1"/>
      <w:marLeft w:val="0"/>
      <w:marRight w:val="0"/>
      <w:marTop w:val="0"/>
      <w:marBottom w:val="0"/>
      <w:divBdr>
        <w:top w:val="none" w:sz="0" w:space="0" w:color="auto"/>
        <w:left w:val="none" w:sz="0" w:space="0" w:color="auto"/>
        <w:bottom w:val="none" w:sz="0" w:space="0" w:color="auto"/>
        <w:right w:val="none" w:sz="0" w:space="0" w:color="auto"/>
      </w:divBdr>
    </w:div>
    <w:div w:id="1199899346">
      <w:bodyDiv w:val="1"/>
      <w:marLeft w:val="0"/>
      <w:marRight w:val="0"/>
      <w:marTop w:val="0"/>
      <w:marBottom w:val="0"/>
      <w:divBdr>
        <w:top w:val="none" w:sz="0" w:space="0" w:color="auto"/>
        <w:left w:val="none" w:sz="0" w:space="0" w:color="auto"/>
        <w:bottom w:val="none" w:sz="0" w:space="0" w:color="auto"/>
        <w:right w:val="none" w:sz="0" w:space="0" w:color="auto"/>
      </w:divBdr>
    </w:div>
    <w:div w:id="1214808049">
      <w:bodyDiv w:val="1"/>
      <w:marLeft w:val="0"/>
      <w:marRight w:val="0"/>
      <w:marTop w:val="0"/>
      <w:marBottom w:val="0"/>
      <w:divBdr>
        <w:top w:val="none" w:sz="0" w:space="0" w:color="auto"/>
        <w:left w:val="none" w:sz="0" w:space="0" w:color="auto"/>
        <w:bottom w:val="none" w:sz="0" w:space="0" w:color="auto"/>
        <w:right w:val="none" w:sz="0" w:space="0" w:color="auto"/>
      </w:divBdr>
    </w:div>
    <w:div w:id="1216434018">
      <w:bodyDiv w:val="1"/>
      <w:marLeft w:val="0"/>
      <w:marRight w:val="0"/>
      <w:marTop w:val="0"/>
      <w:marBottom w:val="0"/>
      <w:divBdr>
        <w:top w:val="none" w:sz="0" w:space="0" w:color="auto"/>
        <w:left w:val="none" w:sz="0" w:space="0" w:color="auto"/>
        <w:bottom w:val="none" w:sz="0" w:space="0" w:color="auto"/>
        <w:right w:val="none" w:sz="0" w:space="0" w:color="auto"/>
      </w:divBdr>
    </w:div>
    <w:div w:id="1265378758">
      <w:bodyDiv w:val="1"/>
      <w:marLeft w:val="0"/>
      <w:marRight w:val="0"/>
      <w:marTop w:val="0"/>
      <w:marBottom w:val="0"/>
      <w:divBdr>
        <w:top w:val="none" w:sz="0" w:space="0" w:color="auto"/>
        <w:left w:val="none" w:sz="0" w:space="0" w:color="auto"/>
        <w:bottom w:val="none" w:sz="0" w:space="0" w:color="auto"/>
        <w:right w:val="none" w:sz="0" w:space="0" w:color="auto"/>
      </w:divBdr>
    </w:div>
    <w:div w:id="1314600739">
      <w:bodyDiv w:val="1"/>
      <w:marLeft w:val="0"/>
      <w:marRight w:val="0"/>
      <w:marTop w:val="0"/>
      <w:marBottom w:val="0"/>
      <w:divBdr>
        <w:top w:val="none" w:sz="0" w:space="0" w:color="auto"/>
        <w:left w:val="none" w:sz="0" w:space="0" w:color="auto"/>
        <w:bottom w:val="none" w:sz="0" w:space="0" w:color="auto"/>
        <w:right w:val="none" w:sz="0" w:space="0" w:color="auto"/>
      </w:divBdr>
    </w:div>
    <w:div w:id="1322462411">
      <w:bodyDiv w:val="1"/>
      <w:marLeft w:val="0"/>
      <w:marRight w:val="0"/>
      <w:marTop w:val="0"/>
      <w:marBottom w:val="0"/>
      <w:divBdr>
        <w:top w:val="none" w:sz="0" w:space="0" w:color="auto"/>
        <w:left w:val="none" w:sz="0" w:space="0" w:color="auto"/>
        <w:bottom w:val="none" w:sz="0" w:space="0" w:color="auto"/>
        <w:right w:val="none" w:sz="0" w:space="0" w:color="auto"/>
      </w:divBdr>
    </w:div>
    <w:div w:id="1323923027">
      <w:bodyDiv w:val="1"/>
      <w:marLeft w:val="0"/>
      <w:marRight w:val="0"/>
      <w:marTop w:val="0"/>
      <w:marBottom w:val="0"/>
      <w:divBdr>
        <w:top w:val="none" w:sz="0" w:space="0" w:color="auto"/>
        <w:left w:val="none" w:sz="0" w:space="0" w:color="auto"/>
        <w:bottom w:val="none" w:sz="0" w:space="0" w:color="auto"/>
        <w:right w:val="none" w:sz="0" w:space="0" w:color="auto"/>
      </w:divBdr>
    </w:div>
    <w:div w:id="1340890828">
      <w:bodyDiv w:val="1"/>
      <w:marLeft w:val="0"/>
      <w:marRight w:val="0"/>
      <w:marTop w:val="0"/>
      <w:marBottom w:val="0"/>
      <w:divBdr>
        <w:top w:val="none" w:sz="0" w:space="0" w:color="auto"/>
        <w:left w:val="none" w:sz="0" w:space="0" w:color="auto"/>
        <w:bottom w:val="none" w:sz="0" w:space="0" w:color="auto"/>
        <w:right w:val="none" w:sz="0" w:space="0" w:color="auto"/>
      </w:divBdr>
    </w:div>
    <w:div w:id="1343505966">
      <w:bodyDiv w:val="1"/>
      <w:marLeft w:val="0"/>
      <w:marRight w:val="0"/>
      <w:marTop w:val="0"/>
      <w:marBottom w:val="0"/>
      <w:divBdr>
        <w:top w:val="none" w:sz="0" w:space="0" w:color="auto"/>
        <w:left w:val="none" w:sz="0" w:space="0" w:color="auto"/>
        <w:bottom w:val="none" w:sz="0" w:space="0" w:color="auto"/>
        <w:right w:val="none" w:sz="0" w:space="0" w:color="auto"/>
      </w:divBdr>
    </w:div>
    <w:div w:id="1419450365">
      <w:bodyDiv w:val="1"/>
      <w:marLeft w:val="0"/>
      <w:marRight w:val="0"/>
      <w:marTop w:val="0"/>
      <w:marBottom w:val="0"/>
      <w:divBdr>
        <w:top w:val="none" w:sz="0" w:space="0" w:color="auto"/>
        <w:left w:val="none" w:sz="0" w:space="0" w:color="auto"/>
        <w:bottom w:val="none" w:sz="0" w:space="0" w:color="auto"/>
        <w:right w:val="none" w:sz="0" w:space="0" w:color="auto"/>
      </w:divBdr>
    </w:div>
    <w:div w:id="1472358877">
      <w:bodyDiv w:val="1"/>
      <w:marLeft w:val="0"/>
      <w:marRight w:val="0"/>
      <w:marTop w:val="0"/>
      <w:marBottom w:val="0"/>
      <w:divBdr>
        <w:top w:val="none" w:sz="0" w:space="0" w:color="auto"/>
        <w:left w:val="none" w:sz="0" w:space="0" w:color="auto"/>
        <w:bottom w:val="none" w:sz="0" w:space="0" w:color="auto"/>
        <w:right w:val="none" w:sz="0" w:space="0" w:color="auto"/>
      </w:divBdr>
    </w:div>
    <w:div w:id="1472748958">
      <w:bodyDiv w:val="1"/>
      <w:marLeft w:val="0"/>
      <w:marRight w:val="0"/>
      <w:marTop w:val="0"/>
      <w:marBottom w:val="0"/>
      <w:divBdr>
        <w:top w:val="none" w:sz="0" w:space="0" w:color="auto"/>
        <w:left w:val="none" w:sz="0" w:space="0" w:color="auto"/>
        <w:bottom w:val="none" w:sz="0" w:space="0" w:color="auto"/>
        <w:right w:val="none" w:sz="0" w:space="0" w:color="auto"/>
      </w:divBdr>
    </w:div>
    <w:div w:id="1507867429">
      <w:bodyDiv w:val="1"/>
      <w:marLeft w:val="0"/>
      <w:marRight w:val="0"/>
      <w:marTop w:val="0"/>
      <w:marBottom w:val="0"/>
      <w:divBdr>
        <w:top w:val="none" w:sz="0" w:space="0" w:color="auto"/>
        <w:left w:val="none" w:sz="0" w:space="0" w:color="auto"/>
        <w:bottom w:val="none" w:sz="0" w:space="0" w:color="auto"/>
        <w:right w:val="none" w:sz="0" w:space="0" w:color="auto"/>
      </w:divBdr>
    </w:div>
    <w:div w:id="1507940335">
      <w:bodyDiv w:val="1"/>
      <w:marLeft w:val="0"/>
      <w:marRight w:val="0"/>
      <w:marTop w:val="0"/>
      <w:marBottom w:val="0"/>
      <w:divBdr>
        <w:top w:val="none" w:sz="0" w:space="0" w:color="auto"/>
        <w:left w:val="none" w:sz="0" w:space="0" w:color="auto"/>
        <w:bottom w:val="none" w:sz="0" w:space="0" w:color="auto"/>
        <w:right w:val="none" w:sz="0" w:space="0" w:color="auto"/>
      </w:divBdr>
    </w:div>
    <w:div w:id="1534423483">
      <w:bodyDiv w:val="1"/>
      <w:marLeft w:val="0"/>
      <w:marRight w:val="0"/>
      <w:marTop w:val="0"/>
      <w:marBottom w:val="0"/>
      <w:divBdr>
        <w:top w:val="none" w:sz="0" w:space="0" w:color="auto"/>
        <w:left w:val="none" w:sz="0" w:space="0" w:color="auto"/>
        <w:bottom w:val="none" w:sz="0" w:space="0" w:color="auto"/>
        <w:right w:val="none" w:sz="0" w:space="0" w:color="auto"/>
      </w:divBdr>
    </w:div>
    <w:div w:id="1553662752">
      <w:bodyDiv w:val="1"/>
      <w:marLeft w:val="0"/>
      <w:marRight w:val="0"/>
      <w:marTop w:val="0"/>
      <w:marBottom w:val="0"/>
      <w:divBdr>
        <w:top w:val="none" w:sz="0" w:space="0" w:color="auto"/>
        <w:left w:val="none" w:sz="0" w:space="0" w:color="auto"/>
        <w:bottom w:val="none" w:sz="0" w:space="0" w:color="auto"/>
        <w:right w:val="none" w:sz="0" w:space="0" w:color="auto"/>
      </w:divBdr>
    </w:div>
    <w:div w:id="1609049095">
      <w:bodyDiv w:val="1"/>
      <w:marLeft w:val="0"/>
      <w:marRight w:val="0"/>
      <w:marTop w:val="0"/>
      <w:marBottom w:val="0"/>
      <w:divBdr>
        <w:top w:val="none" w:sz="0" w:space="0" w:color="auto"/>
        <w:left w:val="none" w:sz="0" w:space="0" w:color="auto"/>
        <w:bottom w:val="none" w:sz="0" w:space="0" w:color="auto"/>
        <w:right w:val="none" w:sz="0" w:space="0" w:color="auto"/>
      </w:divBdr>
    </w:div>
    <w:div w:id="1642614975">
      <w:bodyDiv w:val="1"/>
      <w:marLeft w:val="0"/>
      <w:marRight w:val="0"/>
      <w:marTop w:val="0"/>
      <w:marBottom w:val="0"/>
      <w:divBdr>
        <w:top w:val="none" w:sz="0" w:space="0" w:color="auto"/>
        <w:left w:val="none" w:sz="0" w:space="0" w:color="auto"/>
        <w:bottom w:val="none" w:sz="0" w:space="0" w:color="auto"/>
        <w:right w:val="none" w:sz="0" w:space="0" w:color="auto"/>
      </w:divBdr>
    </w:div>
    <w:div w:id="1713535312">
      <w:bodyDiv w:val="1"/>
      <w:marLeft w:val="0"/>
      <w:marRight w:val="0"/>
      <w:marTop w:val="0"/>
      <w:marBottom w:val="0"/>
      <w:divBdr>
        <w:top w:val="none" w:sz="0" w:space="0" w:color="auto"/>
        <w:left w:val="none" w:sz="0" w:space="0" w:color="auto"/>
        <w:bottom w:val="none" w:sz="0" w:space="0" w:color="auto"/>
        <w:right w:val="none" w:sz="0" w:space="0" w:color="auto"/>
      </w:divBdr>
    </w:div>
    <w:div w:id="1750230920">
      <w:bodyDiv w:val="1"/>
      <w:marLeft w:val="0"/>
      <w:marRight w:val="0"/>
      <w:marTop w:val="0"/>
      <w:marBottom w:val="0"/>
      <w:divBdr>
        <w:top w:val="none" w:sz="0" w:space="0" w:color="auto"/>
        <w:left w:val="none" w:sz="0" w:space="0" w:color="auto"/>
        <w:bottom w:val="none" w:sz="0" w:space="0" w:color="auto"/>
        <w:right w:val="none" w:sz="0" w:space="0" w:color="auto"/>
      </w:divBdr>
    </w:div>
    <w:div w:id="1755929558">
      <w:bodyDiv w:val="1"/>
      <w:marLeft w:val="0"/>
      <w:marRight w:val="0"/>
      <w:marTop w:val="0"/>
      <w:marBottom w:val="0"/>
      <w:divBdr>
        <w:top w:val="none" w:sz="0" w:space="0" w:color="auto"/>
        <w:left w:val="none" w:sz="0" w:space="0" w:color="auto"/>
        <w:bottom w:val="none" w:sz="0" w:space="0" w:color="auto"/>
        <w:right w:val="none" w:sz="0" w:space="0" w:color="auto"/>
      </w:divBdr>
    </w:div>
    <w:div w:id="1773237354">
      <w:bodyDiv w:val="1"/>
      <w:marLeft w:val="0"/>
      <w:marRight w:val="0"/>
      <w:marTop w:val="0"/>
      <w:marBottom w:val="0"/>
      <w:divBdr>
        <w:top w:val="none" w:sz="0" w:space="0" w:color="auto"/>
        <w:left w:val="none" w:sz="0" w:space="0" w:color="auto"/>
        <w:bottom w:val="none" w:sz="0" w:space="0" w:color="auto"/>
        <w:right w:val="none" w:sz="0" w:space="0" w:color="auto"/>
      </w:divBdr>
    </w:div>
    <w:div w:id="1855610994">
      <w:bodyDiv w:val="1"/>
      <w:marLeft w:val="0"/>
      <w:marRight w:val="0"/>
      <w:marTop w:val="0"/>
      <w:marBottom w:val="0"/>
      <w:divBdr>
        <w:top w:val="none" w:sz="0" w:space="0" w:color="auto"/>
        <w:left w:val="none" w:sz="0" w:space="0" w:color="auto"/>
        <w:bottom w:val="none" w:sz="0" w:space="0" w:color="auto"/>
        <w:right w:val="none" w:sz="0" w:space="0" w:color="auto"/>
      </w:divBdr>
    </w:div>
    <w:div w:id="1890873134">
      <w:bodyDiv w:val="1"/>
      <w:marLeft w:val="0"/>
      <w:marRight w:val="0"/>
      <w:marTop w:val="0"/>
      <w:marBottom w:val="0"/>
      <w:divBdr>
        <w:top w:val="none" w:sz="0" w:space="0" w:color="auto"/>
        <w:left w:val="none" w:sz="0" w:space="0" w:color="auto"/>
        <w:bottom w:val="none" w:sz="0" w:space="0" w:color="auto"/>
        <w:right w:val="none" w:sz="0" w:space="0" w:color="auto"/>
      </w:divBdr>
    </w:div>
    <w:div w:id="1923447052">
      <w:bodyDiv w:val="1"/>
      <w:marLeft w:val="0"/>
      <w:marRight w:val="0"/>
      <w:marTop w:val="0"/>
      <w:marBottom w:val="0"/>
      <w:divBdr>
        <w:top w:val="none" w:sz="0" w:space="0" w:color="auto"/>
        <w:left w:val="none" w:sz="0" w:space="0" w:color="auto"/>
        <w:bottom w:val="none" w:sz="0" w:space="0" w:color="auto"/>
        <w:right w:val="none" w:sz="0" w:space="0" w:color="auto"/>
      </w:divBdr>
    </w:div>
    <w:div w:id="1963994724">
      <w:bodyDiv w:val="1"/>
      <w:marLeft w:val="0"/>
      <w:marRight w:val="0"/>
      <w:marTop w:val="0"/>
      <w:marBottom w:val="0"/>
      <w:divBdr>
        <w:top w:val="none" w:sz="0" w:space="0" w:color="auto"/>
        <w:left w:val="none" w:sz="0" w:space="0" w:color="auto"/>
        <w:bottom w:val="none" w:sz="0" w:space="0" w:color="auto"/>
        <w:right w:val="none" w:sz="0" w:space="0" w:color="auto"/>
      </w:divBdr>
    </w:div>
    <w:div w:id="2042902445">
      <w:bodyDiv w:val="1"/>
      <w:marLeft w:val="0"/>
      <w:marRight w:val="0"/>
      <w:marTop w:val="0"/>
      <w:marBottom w:val="0"/>
      <w:divBdr>
        <w:top w:val="none" w:sz="0" w:space="0" w:color="auto"/>
        <w:left w:val="none" w:sz="0" w:space="0" w:color="auto"/>
        <w:bottom w:val="none" w:sz="0" w:space="0" w:color="auto"/>
        <w:right w:val="none" w:sz="0" w:space="0" w:color="auto"/>
      </w:divBdr>
    </w:div>
    <w:div w:id="207566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ocali.org/project/resource_gallery_of_interventions/page/Power-Cards"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autisminternetmodules.org"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www.ocali.org/project/resource_gallery_of_interventions/page/social_narratives"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unandfunction.com/spiky-tactile-cushion.html" TargetMode="External"/><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s://www.ocali.org/project/resource_gallery_of_interventions/page/Reminder-Cue-Ca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tedrow/Library/CloudStorage/OneDrive-OCALI/Jan%20and%20Judie/SPARK%20Guides/SPARK%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2bff2b-e302-4baa-9c3e-dc0fe286712b">
      <Terms xmlns="http://schemas.microsoft.com/office/infopath/2007/PartnerControls"/>
    </lcf76f155ced4ddcb4097134ff3c332f>
    <TaxCatchAll xmlns="7be29b14-43d9-4d67-aa31-c8214fc7d1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71134442C3A4FB39047195525D60A" ma:contentTypeVersion="15" ma:contentTypeDescription="Create a new document." ma:contentTypeScope="" ma:versionID="f19193c6331f78ba6bf757a4fcb4cb2f">
  <xsd:schema xmlns:xsd="http://www.w3.org/2001/XMLSchema" xmlns:xs="http://www.w3.org/2001/XMLSchema" xmlns:p="http://schemas.microsoft.com/office/2006/metadata/properties" xmlns:ns2="c72bff2b-e302-4baa-9c3e-dc0fe286712b" xmlns:ns3="7be29b14-43d9-4d67-aa31-c8214fc7d1ae" targetNamespace="http://schemas.microsoft.com/office/2006/metadata/properties" ma:root="true" ma:fieldsID="658bf8294c82eebdc7fde9f073b113b4" ns2:_="" ns3:_="">
    <xsd:import namespace="c72bff2b-e302-4baa-9c3e-dc0fe286712b"/>
    <xsd:import namespace="7be29b14-43d9-4d67-aa31-c8214fc7d1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bff2b-e302-4baa-9c3e-dc0fe2867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ddcd57-84d1-4efd-b16d-73b006936c4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e29b14-43d9-4d67-aa31-c8214fc7d1a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a4d9be1-677a-4a00-868a-67f5c12d67ce}" ma:internalName="TaxCatchAll" ma:showField="CatchAllData" ma:web="7be29b14-43d9-4d67-aa31-c8214fc7d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92C111-73BB-4F5E-BC41-3348A00887A9}">
  <ds:schemaRefs>
    <ds:schemaRef ds:uri="http://schemas.microsoft.com/office/2006/metadata/properties"/>
    <ds:schemaRef ds:uri="http://schemas.microsoft.com/office/infopath/2007/PartnerControls"/>
    <ds:schemaRef ds:uri="ba0824a1-c755-4350-af9b-1a5c19a99a1f"/>
    <ds:schemaRef ds:uri="9e8ceaa4-a877-4c50-bd35-f8cbbb3e6d2f"/>
  </ds:schemaRefs>
</ds:datastoreItem>
</file>

<file path=customXml/itemProps2.xml><?xml version="1.0" encoding="utf-8"?>
<ds:datastoreItem xmlns:ds="http://schemas.openxmlformats.org/officeDocument/2006/customXml" ds:itemID="{33D02CE1-AE21-4B5B-AB79-4E074F93CB27}">
  <ds:schemaRefs>
    <ds:schemaRef ds:uri="http://schemas.microsoft.com/sharepoint/v3/contenttype/forms"/>
  </ds:schemaRefs>
</ds:datastoreItem>
</file>

<file path=customXml/itemProps3.xml><?xml version="1.0" encoding="utf-8"?>
<ds:datastoreItem xmlns:ds="http://schemas.openxmlformats.org/officeDocument/2006/customXml" ds:itemID="{187EEC33-00BA-433E-A8C9-C268FAE12305}"/>
</file>

<file path=docProps/app.xml><?xml version="1.0" encoding="utf-8"?>
<Properties xmlns="http://schemas.openxmlformats.org/officeDocument/2006/extended-properties" xmlns:vt="http://schemas.openxmlformats.org/officeDocument/2006/docPropsVTypes">
  <Template>SPARK Guide Template.dotx</Template>
  <TotalTime>43</TotalTime>
  <Pages>4</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SPARK Simple Play Adaptations to Reference for Kids Guide</vt:lpstr>
    </vt:vector>
  </TitlesOfParts>
  <Manager/>
  <Company>OCALI</Company>
  <LinksUpToDate>false</LinksUpToDate>
  <CharactersWithSpaces>7808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 Simple Play Adaptations to Reference for Kids Guide</dc:title>
  <dc:subject>Description of item, how to use, and possible adaptation ideas.</dc:subject>
  <dc:creator>Microsoft Office User</dc:creator>
  <cp:keywords>Inclusion, Adaptations, Adapt, Early Childhood, Play, Use, Resources </cp:keywords>
  <dc:description/>
  <cp:lastModifiedBy>Breanna Tedrow</cp:lastModifiedBy>
  <cp:revision>7</cp:revision>
  <cp:lastPrinted>2024-11-05T17:30:00Z</cp:lastPrinted>
  <dcterms:created xsi:type="dcterms:W3CDTF">2024-11-14T12:56:00Z</dcterms:created>
  <dcterms:modified xsi:type="dcterms:W3CDTF">2024-11-15T15:30:00Z</dcterms:modified>
  <cp:category>Adaptation Ideas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0x010100B9B71134442C3A4FB39047195525D60A</vt:lpwstr>
  </property>
  <property fmtid="{D5CDD505-2E9C-101B-9397-08002B2CF9AE}" pid="3" name="MediaServiceImageTags">
    <vt:lpwstr/>
  </property>
  <property fmtid="{D5CDD505-2E9C-101B-9397-08002B2CF9AE}" pid="4" name="GrammarlyDocumentId">
    <vt:lpwstr>c150f07d9909e3b71ddde61240220e019a471e678777e02d7a28374c380fdbb6</vt:lpwstr>
  </property>
</Properties>
</file>